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5704"/>
      </w:tblGrid>
      <w:tr w:rsidR="008155ED" w:rsidRPr="00B85F62" w14:paraId="5155A0F1" w14:textId="77777777" w:rsidTr="00C53B43">
        <w:tc>
          <w:tcPr>
            <w:tcW w:w="3261" w:type="dxa"/>
          </w:tcPr>
          <w:p w14:paraId="2C71F302" w14:textId="77777777" w:rsidR="008155ED" w:rsidRPr="00B85F62" w:rsidRDefault="008155ED" w:rsidP="00C53B4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85F62">
              <w:rPr>
                <w:b/>
                <w:bCs/>
                <w:sz w:val="26"/>
                <w:szCs w:val="26"/>
                <w:lang w:val="nl-NL"/>
              </w:rPr>
              <w:t>HỘI ĐỒNG NHÂN DÂN</w:t>
            </w:r>
            <w:r w:rsidRPr="00B85F62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2A846B2B" w14:textId="77777777" w:rsidR="008155ED" w:rsidRPr="00B85F62" w:rsidRDefault="008155ED" w:rsidP="00C53B4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XÃ NGỌK BAY</w:t>
            </w:r>
          </w:p>
        </w:tc>
        <w:tc>
          <w:tcPr>
            <w:tcW w:w="5704" w:type="dxa"/>
          </w:tcPr>
          <w:p w14:paraId="3510297D" w14:textId="77777777" w:rsidR="008155ED" w:rsidRPr="00B85F62" w:rsidRDefault="008155ED" w:rsidP="00C53B4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85F62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8146438" w14:textId="77777777" w:rsidR="008155ED" w:rsidRPr="00B85F62" w:rsidRDefault="008155ED" w:rsidP="00C53B43">
            <w:pPr>
              <w:jc w:val="center"/>
              <w:rPr>
                <w:sz w:val="26"/>
                <w:szCs w:val="26"/>
              </w:rPr>
            </w:pPr>
            <w:r w:rsidRPr="008E096B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8155ED" w:rsidRPr="00B85F62" w14:paraId="01848678" w14:textId="77777777" w:rsidTr="00C53B43">
        <w:tc>
          <w:tcPr>
            <w:tcW w:w="3261" w:type="dxa"/>
          </w:tcPr>
          <w:p w14:paraId="5D0C2D44" w14:textId="77777777" w:rsidR="008155ED" w:rsidRPr="00B85F62" w:rsidRDefault="008155ED" w:rsidP="00C53B43">
            <w:pPr>
              <w:jc w:val="center"/>
              <w:rPr>
                <w:sz w:val="20"/>
              </w:rPr>
            </w:pPr>
            <w:r w:rsidRPr="00B85F6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A0B71E7" wp14:editId="041D9612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46354</wp:posOffset>
                      </wp:positionV>
                      <wp:extent cx="647700" cy="0"/>
                      <wp:effectExtent l="0" t="0" r="0" b="0"/>
                      <wp:wrapNone/>
                      <wp:docPr id="130201487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EC7D7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05pt,3.65pt" to="93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"/>
                  </w:pict>
                </mc:Fallback>
              </mc:AlternateContent>
            </w:r>
          </w:p>
        </w:tc>
        <w:tc>
          <w:tcPr>
            <w:tcW w:w="5704" w:type="dxa"/>
          </w:tcPr>
          <w:p w14:paraId="3731833D" w14:textId="77777777" w:rsidR="008155ED" w:rsidRPr="00B85F62" w:rsidRDefault="008155ED" w:rsidP="00C53B43">
            <w:r w:rsidRPr="00B85F6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E12DA45" wp14:editId="344C8FF0">
                      <wp:simplePos x="0" y="0"/>
                      <wp:positionH relativeFrom="column">
                        <wp:posOffset>760892</wp:posOffset>
                      </wp:positionH>
                      <wp:positionV relativeFrom="paragraph">
                        <wp:posOffset>33655</wp:posOffset>
                      </wp:positionV>
                      <wp:extent cx="1943100" cy="0"/>
                      <wp:effectExtent l="0" t="0" r="0" b="0"/>
                      <wp:wrapNone/>
                      <wp:docPr id="88855253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844AC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9pt,2.65pt" to="212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DIKg/z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8155ED" w:rsidRPr="00D664DB" w14:paraId="415768BA" w14:textId="77777777" w:rsidTr="00C53B43">
        <w:tc>
          <w:tcPr>
            <w:tcW w:w="3261" w:type="dxa"/>
          </w:tcPr>
          <w:p w14:paraId="54274BC3" w14:textId="77777777" w:rsidR="008155ED" w:rsidRPr="00B85F62" w:rsidRDefault="008155ED" w:rsidP="00C53B43">
            <w:pPr>
              <w:jc w:val="center"/>
            </w:pPr>
            <w:r w:rsidRPr="00B85F62">
              <w:t>Số:        /NQ-HĐND</w:t>
            </w:r>
          </w:p>
        </w:tc>
        <w:tc>
          <w:tcPr>
            <w:tcW w:w="5704" w:type="dxa"/>
          </w:tcPr>
          <w:p w14:paraId="02924B17" w14:textId="77777777" w:rsidR="008155ED" w:rsidRPr="00B85F62" w:rsidRDefault="008155ED" w:rsidP="00C53B43">
            <w:pPr>
              <w:pStyle w:val="Heading1"/>
              <w:spacing w:before="0" w:after="0"/>
              <w:ind w:right="1" w:firstLine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nl-NL"/>
              </w:rPr>
            </w:pPr>
            <w:r w:rsidRPr="00B85F6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nl-NL"/>
              </w:rPr>
              <w:t>Kon Tum, ngày      tháng     năm 2025</w:t>
            </w:r>
          </w:p>
        </w:tc>
      </w:tr>
    </w:tbl>
    <w:p w14:paraId="51598A54" w14:textId="77777777" w:rsidR="008155ED" w:rsidRPr="00B85F62" w:rsidRDefault="008155ED" w:rsidP="008155ED">
      <w:pPr>
        <w:spacing w:before="360"/>
        <w:jc w:val="center"/>
        <w:rPr>
          <w:b/>
          <w:sz w:val="28"/>
          <w:szCs w:val="28"/>
          <w:lang w:val="nl-NL"/>
        </w:rPr>
      </w:pPr>
      <w:r w:rsidRPr="00B85F62">
        <w:rPr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AC23A" wp14:editId="013A1553">
                <wp:simplePos x="0" y="0"/>
                <wp:positionH relativeFrom="column">
                  <wp:posOffset>15018</wp:posOffset>
                </wp:positionH>
                <wp:positionV relativeFrom="paragraph">
                  <wp:posOffset>68831</wp:posOffset>
                </wp:positionV>
                <wp:extent cx="1977656" cy="314325"/>
                <wp:effectExtent l="0" t="0" r="22860" b="28575"/>
                <wp:wrapNone/>
                <wp:docPr id="2695120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656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595E2" w14:textId="77777777" w:rsidR="008155ED" w:rsidRPr="001323AE" w:rsidRDefault="008155ED" w:rsidP="008155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DỰ THẢO LẦN 2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AC23A" id="Rectangle 2" o:spid="_x0000_s1026" style="position:absolute;left:0;text-align:left;margin-left:1.2pt;margin-top:5.4pt;width:155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">
                <v:textbox>
                  <w:txbxContent>
                    <w:p w14:paraId="0FD595E2" w14:textId="77777777" w:rsidR="008155ED" w:rsidRPr="001323AE" w:rsidRDefault="008155ED" w:rsidP="008155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DỰ THẢO LẦN 2   </w:t>
                      </w:r>
                    </w:p>
                  </w:txbxContent>
                </v:textbox>
              </v:rect>
            </w:pict>
          </mc:Fallback>
        </mc:AlternateContent>
      </w:r>
      <w:r w:rsidRPr="00B85F62">
        <w:rPr>
          <w:b/>
          <w:bCs/>
          <w:sz w:val="28"/>
          <w:szCs w:val="28"/>
          <w:lang w:val="nl-NL"/>
        </w:rPr>
        <w:t>NGHỊ QUYẾT</w:t>
      </w:r>
    </w:p>
    <w:p w14:paraId="2A2A5E9A" w14:textId="08EBE220" w:rsidR="008155ED" w:rsidRPr="00440493" w:rsidRDefault="008155ED" w:rsidP="00440493">
      <w:pPr>
        <w:jc w:val="center"/>
        <w:rPr>
          <w:b/>
          <w:spacing w:val="-6"/>
          <w:sz w:val="28"/>
          <w:szCs w:val="28"/>
          <w:lang w:val="nb-NO"/>
        </w:rPr>
      </w:pPr>
      <w:bookmarkStart w:id="0" w:name="0.1_graphic06"/>
      <w:bookmarkEnd w:id="0"/>
      <w:r w:rsidRPr="00F33B69">
        <w:rPr>
          <w:b/>
          <w:sz w:val="28"/>
          <w:szCs w:val="28"/>
          <w:lang w:val="nb-NO"/>
        </w:rPr>
        <w:t>Về việc đ</w:t>
      </w:r>
      <w:r w:rsidRPr="00F33B69">
        <w:rPr>
          <w:b/>
          <w:spacing w:val="-6"/>
          <w:sz w:val="28"/>
          <w:szCs w:val="28"/>
          <w:lang w:val="nb-NO"/>
        </w:rPr>
        <w:t xml:space="preserve">iều chỉnh kế hoạch đầu tư công trung hạn giai đoạn 2021 </w:t>
      </w:r>
      <w:r w:rsidR="00440493">
        <w:rPr>
          <w:b/>
          <w:spacing w:val="-6"/>
          <w:sz w:val="28"/>
          <w:szCs w:val="28"/>
          <w:lang w:val="nl-NL"/>
        </w:rPr>
        <w:t>-</w:t>
      </w:r>
      <w:r w:rsidRPr="00F33B69">
        <w:rPr>
          <w:b/>
          <w:spacing w:val="-6"/>
          <w:sz w:val="28"/>
          <w:szCs w:val="28"/>
          <w:lang w:val="nb-NO"/>
        </w:rPr>
        <w:t xml:space="preserve"> 2025</w:t>
      </w:r>
      <w:r w:rsidR="00440493">
        <w:rPr>
          <w:b/>
          <w:spacing w:val="-6"/>
          <w:sz w:val="28"/>
          <w:szCs w:val="28"/>
          <w:lang w:val="nb-NO"/>
        </w:rPr>
        <w:t xml:space="preserve"> và năm 2025 </w:t>
      </w:r>
      <w:r w:rsidRPr="00F33B69">
        <w:rPr>
          <w:b/>
          <w:spacing w:val="-6"/>
          <w:sz w:val="28"/>
          <w:szCs w:val="28"/>
          <w:lang w:val="nb-NO"/>
        </w:rPr>
        <w:t>nguồn vốn ngân sách địa phương</w:t>
      </w:r>
      <w:r w:rsidR="00AA2ADF">
        <w:rPr>
          <w:b/>
          <w:spacing w:val="-6"/>
          <w:sz w:val="28"/>
          <w:szCs w:val="28"/>
          <w:lang w:val="nb-NO"/>
        </w:rPr>
        <w:t xml:space="preserve"> trên địa bàn</w:t>
      </w:r>
      <w:r w:rsidRPr="00F33B69">
        <w:rPr>
          <w:b/>
          <w:sz w:val="28"/>
          <w:szCs w:val="28"/>
          <w:lang w:val="nb-NO"/>
        </w:rPr>
        <w:t xml:space="preserve"> xã Ngọk Bay </w:t>
      </w:r>
    </w:p>
    <w:p w14:paraId="367C0F4A" w14:textId="0E70EA24" w:rsidR="008155ED" w:rsidRDefault="008155ED" w:rsidP="008155ED">
      <w:pPr>
        <w:jc w:val="center"/>
        <w:rPr>
          <w:sz w:val="28"/>
          <w:szCs w:val="28"/>
          <w:lang w:val="nb-NO"/>
        </w:rPr>
      </w:pPr>
      <w:r w:rsidRPr="001D50C6">
        <w:rPr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0B425" wp14:editId="038C5024">
                <wp:simplePos x="0" y="0"/>
                <wp:positionH relativeFrom="column">
                  <wp:posOffset>2274570</wp:posOffset>
                </wp:positionH>
                <wp:positionV relativeFrom="paragraph">
                  <wp:posOffset>4445</wp:posOffset>
                </wp:positionV>
                <wp:extent cx="1206500" cy="0"/>
                <wp:effectExtent l="0" t="0" r="12700" b="19050"/>
                <wp:wrapNone/>
                <wp:docPr id="15678432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AB3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1pt,.35pt" to="274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"/>
            </w:pict>
          </mc:Fallback>
        </mc:AlternateContent>
      </w:r>
    </w:p>
    <w:p w14:paraId="50635F73" w14:textId="6205AAA8" w:rsidR="008155ED" w:rsidRPr="001D50C6" w:rsidRDefault="008155ED" w:rsidP="008155ED">
      <w:pPr>
        <w:jc w:val="center"/>
        <w:rPr>
          <w:b/>
          <w:sz w:val="28"/>
          <w:szCs w:val="28"/>
          <w:lang w:val="nb-NO"/>
        </w:rPr>
      </w:pPr>
      <w:r w:rsidRPr="001D50C6">
        <w:rPr>
          <w:b/>
          <w:bCs/>
          <w:sz w:val="28"/>
          <w:szCs w:val="28"/>
          <w:lang w:val="nb-NO"/>
        </w:rPr>
        <w:t xml:space="preserve">HỘI ĐỒNG NHÂN DÂN </w:t>
      </w:r>
      <w:r>
        <w:rPr>
          <w:b/>
          <w:bCs/>
          <w:sz w:val="28"/>
          <w:szCs w:val="28"/>
          <w:lang w:val="nb-NO"/>
        </w:rPr>
        <w:t>XÃ NGỌK BAY</w:t>
      </w:r>
    </w:p>
    <w:p w14:paraId="0F51A941" w14:textId="77777777" w:rsidR="008155ED" w:rsidRPr="00AE4ED7" w:rsidRDefault="008155ED" w:rsidP="008155ED">
      <w:pPr>
        <w:spacing w:after="240"/>
        <w:jc w:val="center"/>
        <w:rPr>
          <w:b/>
          <w:bCs/>
          <w:sz w:val="28"/>
          <w:szCs w:val="28"/>
          <w:lang w:val="nb-NO"/>
        </w:rPr>
      </w:pPr>
      <w:r w:rsidRPr="001D50C6">
        <w:rPr>
          <w:b/>
          <w:bCs/>
          <w:sz w:val="28"/>
          <w:szCs w:val="28"/>
          <w:lang w:val="nb-NO"/>
        </w:rPr>
        <w:t xml:space="preserve">KHÓA </w:t>
      </w:r>
      <w:r>
        <w:rPr>
          <w:b/>
          <w:bCs/>
          <w:sz w:val="28"/>
          <w:szCs w:val="28"/>
          <w:lang w:val="nb-NO"/>
        </w:rPr>
        <w:t>XI</w:t>
      </w:r>
      <w:r w:rsidRPr="001D50C6">
        <w:rPr>
          <w:b/>
          <w:bCs/>
          <w:sz w:val="28"/>
          <w:szCs w:val="28"/>
          <w:lang w:val="nb-NO"/>
        </w:rPr>
        <w:t xml:space="preserve">I - KỲ HỌP </w:t>
      </w:r>
      <w:r w:rsidRPr="006C6BCB">
        <w:rPr>
          <w:b/>
          <w:bCs/>
          <w:sz w:val="28"/>
          <w:szCs w:val="28"/>
          <w:lang w:val="nb-NO"/>
        </w:rPr>
        <w:t>CHUYÊN ĐỀ LẦN THỨ 2</w:t>
      </w:r>
    </w:p>
    <w:p w14:paraId="4AD6DA5C" w14:textId="77777777" w:rsidR="008155ED" w:rsidRPr="00AA5A02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A5A02">
        <w:rPr>
          <w:i/>
          <w:spacing w:val="-6"/>
          <w:sz w:val="28"/>
          <w:szCs w:val="28"/>
          <w:lang w:val="nb-NO"/>
        </w:rPr>
        <w:t>Căn cứ Luật Tổ chức chính quyền địa phương ngày 16 tháng 6 năm 2025;</w:t>
      </w:r>
    </w:p>
    <w:p w14:paraId="2F83DAA8" w14:textId="77777777" w:rsidR="008155ED" w:rsidRPr="00AA5A02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A5A02">
        <w:rPr>
          <w:i/>
          <w:spacing w:val="-6"/>
          <w:sz w:val="28"/>
          <w:szCs w:val="28"/>
          <w:lang w:val="nb-NO"/>
        </w:rPr>
        <w:t xml:space="preserve">Căn cứ Luật Đầu tư công ngày 29 tháng 11 năm 2024; </w:t>
      </w:r>
    </w:p>
    <w:p w14:paraId="706833B3" w14:textId="77777777" w:rsidR="008155ED" w:rsidRPr="00AA5A02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A5A02">
        <w:rPr>
          <w:i/>
          <w:spacing w:val="-6"/>
          <w:sz w:val="28"/>
          <w:szCs w:val="28"/>
          <w:lang w:val="nb-NO"/>
        </w:rPr>
        <w:t xml:space="preserve">Căn cứ Luật số 90/2025/QH15 sửa đổi, bổ sung một số điều của Luật Đấu thầu, Luật Đầu tư theo phương thức đối tác công tư, Luật Hải quan, Luật </w:t>
      </w:r>
      <w:r w:rsidRPr="00A554FB">
        <w:rPr>
          <w:i/>
          <w:spacing w:val="-6"/>
          <w:sz w:val="28"/>
          <w:szCs w:val="28"/>
          <w:lang w:val="nb-NO"/>
        </w:rPr>
        <w:t xml:space="preserve">Thuế </w:t>
      </w:r>
      <w:r w:rsidRPr="00AA5A02">
        <w:rPr>
          <w:i/>
          <w:spacing w:val="-6"/>
          <w:sz w:val="28"/>
          <w:szCs w:val="28"/>
          <w:lang w:val="nb-NO"/>
        </w:rPr>
        <w:t xml:space="preserve">giá trị gia tăng, Luật </w:t>
      </w:r>
      <w:r w:rsidRPr="00A554FB">
        <w:rPr>
          <w:i/>
          <w:spacing w:val="-6"/>
          <w:sz w:val="28"/>
          <w:szCs w:val="28"/>
          <w:lang w:val="nb-NO"/>
        </w:rPr>
        <w:t>Thuế</w:t>
      </w:r>
      <w:r w:rsidRPr="00AA5A02">
        <w:rPr>
          <w:i/>
          <w:spacing w:val="-6"/>
          <w:sz w:val="28"/>
          <w:szCs w:val="28"/>
          <w:lang w:val="nb-NO"/>
        </w:rPr>
        <w:t xml:space="preserve"> xuất khẩu, thuế nhập khẩu, Luật Đầu tư, Luật Đầu tư công, Luật Quản lý, sử dụng tài sản công;</w:t>
      </w:r>
    </w:p>
    <w:p w14:paraId="68943D9B" w14:textId="77777777" w:rsidR="008155ED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A5A02">
        <w:rPr>
          <w:i/>
          <w:spacing w:val="-6"/>
          <w:sz w:val="28"/>
          <w:szCs w:val="28"/>
          <w:lang w:val="nb-NO"/>
        </w:rPr>
        <w:t>Căn cứ Nghị quyết số 1677/NQ-UBTVQH15 ngày 16 tháng 6 năm 202</w:t>
      </w:r>
      <w:r>
        <w:rPr>
          <w:i/>
          <w:spacing w:val="-6"/>
          <w:sz w:val="28"/>
          <w:szCs w:val="28"/>
          <w:lang w:val="nb-NO"/>
        </w:rPr>
        <w:t>5</w:t>
      </w:r>
      <w:r w:rsidRPr="00AA5A02">
        <w:rPr>
          <w:i/>
          <w:spacing w:val="-6"/>
          <w:sz w:val="28"/>
          <w:szCs w:val="28"/>
          <w:lang w:val="nb-NO"/>
        </w:rPr>
        <w:t xml:space="preserve"> của Ủy ban Thường vụ Quốc hội về việc sắp xếp các đơn vị hành chính cấp xã của tỉnh Quảng Ngãi năm 2025;</w:t>
      </w:r>
    </w:p>
    <w:p w14:paraId="1A0C4C96" w14:textId="77777777" w:rsidR="008155ED" w:rsidRPr="00AA5A02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A5A02">
        <w:rPr>
          <w:i/>
          <w:spacing w:val="-6"/>
          <w:sz w:val="28"/>
          <w:szCs w:val="28"/>
          <w:lang w:val="nb-NO"/>
        </w:rPr>
        <w:t xml:space="preserve">Căn cứ Nghị quyết số </w:t>
      </w:r>
      <w:r>
        <w:rPr>
          <w:i/>
          <w:spacing w:val="-6"/>
          <w:sz w:val="28"/>
          <w:szCs w:val="28"/>
          <w:lang w:val="nb-NO"/>
        </w:rPr>
        <w:t>202/2025/</w:t>
      </w:r>
      <w:r w:rsidRPr="00AA5A02">
        <w:rPr>
          <w:i/>
          <w:spacing w:val="-6"/>
          <w:sz w:val="28"/>
          <w:szCs w:val="28"/>
          <w:lang w:val="nb-NO"/>
        </w:rPr>
        <w:t>QH15 ngày 1</w:t>
      </w:r>
      <w:r>
        <w:rPr>
          <w:i/>
          <w:spacing w:val="-6"/>
          <w:sz w:val="28"/>
          <w:szCs w:val="28"/>
          <w:lang w:val="nb-NO"/>
        </w:rPr>
        <w:t>2</w:t>
      </w:r>
      <w:r w:rsidRPr="00AA5A02">
        <w:rPr>
          <w:i/>
          <w:spacing w:val="-6"/>
          <w:sz w:val="28"/>
          <w:szCs w:val="28"/>
          <w:lang w:val="nb-NO"/>
        </w:rPr>
        <w:t xml:space="preserve"> tháng 6 năm 202</w:t>
      </w:r>
      <w:r>
        <w:rPr>
          <w:i/>
          <w:spacing w:val="-6"/>
          <w:sz w:val="28"/>
          <w:szCs w:val="28"/>
          <w:lang w:val="nb-NO"/>
        </w:rPr>
        <w:t>5</w:t>
      </w:r>
      <w:r w:rsidRPr="00AA5A02">
        <w:rPr>
          <w:i/>
          <w:spacing w:val="-6"/>
          <w:sz w:val="28"/>
          <w:szCs w:val="28"/>
          <w:lang w:val="nb-NO"/>
        </w:rPr>
        <w:t xml:space="preserve"> của Quốc hội về việc sắp xếp đơn vị hành chính cấp </w:t>
      </w:r>
      <w:r>
        <w:rPr>
          <w:i/>
          <w:spacing w:val="-6"/>
          <w:sz w:val="28"/>
          <w:szCs w:val="28"/>
          <w:lang w:val="nb-NO"/>
        </w:rPr>
        <w:t>tỉnh</w:t>
      </w:r>
      <w:r w:rsidRPr="00AA5A02">
        <w:rPr>
          <w:i/>
          <w:spacing w:val="-6"/>
          <w:sz w:val="28"/>
          <w:szCs w:val="28"/>
          <w:lang w:val="nb-NO"/>
        </w:rPr>
        <w:t>;</w:t>
      </w:r>
    </w:p>
    <w:p w14:paraId="64E2D1D5" w14:textId="77777777" w:rsidR="008155ED" w:rsidRPr="00AA5A02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A5A02">
        <w:rPr>
          <w:i/>
          <w:spacing w:val="-6"/>
          <w:sz w:val="28"/>
          <w:szCs w:val="28"/>
          <w:lang w:val="nb-NO"/>
        </w:rPr>
        <w:t xml:space="preserve">Căn cứ Nghị định số 85/2025/NĐ-CP ngày 08 tháng 4 năm 2025 của Chính phủ quy định chi tiết thi hành một số điều của Luật </w:t>
      </w:r>
      <w:r w:rsidRPr="00A554FB">
        <w:rPr>
          <w:i/>
          <w:spacing w:val="-6"/>
          <w:sz w:val="28"/>
          <w:szCs w:val="28"/>
          <w:lang w:val="nb-NO"/>
        </w:rPr>
        <w:t>Đầu</w:t>
      </w:r>
      <w:r w:rsidRPr="00AA5A02">
        <w:rPr>
          <w:i/>
          <w:spacing w:val="-6"/>
          <w:sz w:val="28"/>
          <w:szCs w:val="28"/>
          <w:lang w:val="nb-NO"/>
        </w:rPr>
        <w:t xml:space="preserve"> tư công; </w:t>
      </w:r>
    </w:p>
    <w:p w14:paraId="6C98D32F" w14:textId="77777777" w:rsidR="008155ED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A5A02">
        <w:rPr>
          <w:i/>
          <w:spacing w:val="-6"/>
          <w:sz w:val="28"/>
          <w:szCs w:val="28"/>
          <w:lang w:val="nb-NO"/>
        </w:rPr>
        <w:t>Căn cứ Nghị định 125/2025/NĐ-CP ngày 11 tháng 6 năm 2025 của Chính phủ Quy định về phân định thẩm định của chính quyền địa phương 02 cấp trong lĩnh vực quản lý nhà nước của Bộ Tài chính;</w:t>
      </w:r>
    </w:p>
    <w:p w14:paraId="3DEAA71D" w14:textId="77777777" w:rsidR="008155ED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F70763">
        <w:rPr>
          <w:i/>
          <w:spacing w:val="-6"/>
          <w:sz w:val="28"/>
          <w:szCs w:val="28"/>
          <w:lang w:val="nb-NO"/>
        </w:rPr>
        <w:t xml:space="preserve">Căn cứ Nghị quyết số 22/NQ-HĐND ngày 22 tháng 8 năm 2025 của Hội đồng nhân dân tỉnh Quảng Ngãi về việc điều chỉnh kế hoạch đầu tư công trung hạn giai đoạn 2021 </w:t>
      </w:r>
      <w:r w:rsidRPr="00A554FB">
        <w:rPr>
          <w:i/>
          <w:spacing w:val="-6"/>
          <w:sz w:val="28"/>
          <w:szCs w:val="28"/>
          <w:lang w:val="nb-NO"/>
        </w:rPr>
        <w:t>-</w:t>
      </w:r>
      <w:r w:rsidRPr="00F70763">
        <w:rPr>
          <w:i/>
          <w:spacing w:val="-6"/>
          <w:sz w:val="28"/>
          <w:szCs w:val="28"/>
          <w:lang w:val="nb-NO"/>
        </w:rPr>
        <w:t xml:space="preserve"> 2025 và năm 2025 (bao gồm kế hoạch vốn năm 2024 kéo dài thời gian thực hiện và giải ngân sang năm 2025) nguồn vốn ngân sách địa phương;</w:t>
      </w:r>
    </w:p>
    <w:p w14:paraId="6E19D2E2" w14:textId="77777777" w:rsidR="008155ED" w:rsidRPr="00A554FB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>
        <w:rPr>
          <w:i/>
          <w:spacing w:val="-6"/>
          <w:sz w:val="28"/>
          <w:szCs w:val="28"/>
          <w:lang w:val="nb-NO"/>
        </w:rPr>
        <w:t xml:space="preserve">Căn cứ Quyết định số 66/QĐ-UBND ngày 05 tháng 9 năm 2025 của UBND tỉnh về việc </w:t>
      </w:r>
      <w:r w:rsidRPr="00F70763">
        <w:rPr>
          <w:i/>
          <w:spacing w:val="-6"/>
          <w:sz w:val="28"/>
          <w:szCs w:val="28"/>
          <w:lang w:val="nb-NO"/>
        </w:rPr>
        <w:t xml:space="preserve">điều chỉnh kế hoạch đầu tư công trung hạn giai đoạn 2021 </w:t>
      </w:r>
      <w:r w:rsidRPr="00A554FB">
        <w:rPr>
          <w:i/>
          <w:spacing w:val="-6"/>
          <w:sz w:val="28"/>
          <w:szCs w:val="28"/>
          <w:lang w:val="nb-NO"/>
        </w:rPr>
        <w:t>-</w:t>
      </w:r>
      <w:r w:rsidRPr="00F70763">
        <w:rPr>
          <w:i/>
          <w:spacing w:val="-6"/>
          <w:sz w:val="28"/>
          <w:szCs w:val="28"/>
          <w:lang w:val="nb-NO"/>
        </w:rPr>
        <w:t xml:space="preserve"> 2025 và năm 2025 (bao gồm kế hoạch vốn năm 2024 kéo dài thời gian thực hiện và giải ngân sang năm 2025) nguồn vốn ngân sách địa phương;</w:t>
      </w:r>
    </w:p>
    <w:p w14:paraId="6FBC0FA6" w14:textId="77777777" w:rsidR="008155ED" w:rsidRPr="00A554FB" w:rsidRDefault="008155ED" w:rsidP="008155ED">
      <w:pPr>
        <w:widowControl w:val="0"/>
        <w:spacing w:before="120"/>
        <w:ind w:firstLine="720"/>
        <w:jc w:val="both"/>
        <w:rPr>
          <w:i/>
          <w:spacing w:val="-6"/>
          <w:sz w:val="28"/>
          <w:szCs w:val="28"/>
          <w:lang w:val="nb-NO"/>
        </w:rPr>
      </w:pPr>
      <w:r w:rsidRPr="00A554FB">
        <w:rPr>
          <w:i/>
          <w:spacing w:val="-6"/>
          <w:sz w:val="28"/>
          <w:szCs w:val="28"/>
          <w:lang w:val="nb-NO"/>
        </w:rPr>
        <w:t xml:space="preserve">Căn cứ Thông báo Kết luận số     -TB/ĐU ngày    tháng 9 năm 2025 của Ban chấp hành Đảng bộ </w:t>
      </w:r>
      <w:r>
        <w:rPr>
          <w:i/>
          <w:spacing w:val="-6"/>
          <w:sz w:val="28"/>
          <w:szCs w:val="28"/>
          <w:lang w:val="nb-NO"/>
        </w:rPr>
        <w:t>xã Ngọk Bay</w:t>
      </w:r>
      <w:r w:rsidRPr="00A554FB">
        <w:rPr>
          <w:i/>
          <w:spacing w:val="-6"/>
          <w:sz w:val="28"/>
          <w:szCs w:val="28"/>
          <w:lang w:val="nb-NO"/>
        </w:rPr>
        <w:t>;</w:t>
      </w:r>
    </w:p>
    <w:p w14:paraId="1CB154B5" w14:textId="79EC2D30" w:rsidR="008155ED" w:rsidRPr="00241DBA" w:rsidRDefault="003D31FE" w:rsidP="008155ED">
      <w:pPr>
        <w:widowControl w:val="0"/>
        <w:spacing w:before="120"/>
        <w:ind w:firstLine="720"/>
        <w:jc w:val="both"/>
        <w:rPr>
          <w:i/>
          <w:spacing w:val="-2"/>
          <w:sz w:val="28"/>
          <w:szCs w:val="28"/>
          <w:lang w:val="nb-NO"/>
        </w:rPr>
      </w:pPr>
      <w:r>
        <w:rPr>
          <w:i/>
          <w:spacing w:val="-6"/>
          <w:sz w:val="28"/>
          <w:szCs w:val="28"/>
          <w:lang w:val="nb-NO"/>
        </w:rPr>
        <w:t xml:space="preserve">Xét Tờ trình số 46 </w:t>
      </w:r>
      <w:r w:rsidR="00AA1571">
        <w:rPr>
          <w:i/>
          <w:spacing w:val="-6"/>
          <w:sz w:val="28"/>
          <w:szCs w:val="28"/>
          <w:lang w:val="nb-NO"/>
        </w:rPr>
        <w:t>/TTr-UBND ngày 02</w:t>
      </w:r>
      <w:r w:rsidR="008155ED" w:rsidRPr="00A554FB">
        <w:rPr>
          <w:i/>
          <w:spacing w:val="-6"/>
          <w:sz w:val="28"/>
          <w:szCs w:val="28"/>
          <w:lang w:val="nb-NO"/>
        </w:rPr>
        <w:t xml:space="preserve"> tháng </w:t>
      </w:r>
      <w:r w:rsidR="008155ED">
        <w:rPr>
          <w:i/>
          <w:spacing w:val="-6"/>
          <w:sz w:val="28"/>
          <w:szCs w:val="28"/>
          <w:lang w:val="nb-NO"/>
        </w:rPr>
        <w:t>10</w:t>
      </w:r>
      <w:r w:rsidR="008155ED" w:rsidRPr="00A554FB">
        <w:rPr>
          <w:i/>
          <w:spacing w:val="-6"/>
          <w:sz w:val="28"/>
          <w:szCs w:val="28"/>
          <w:lang w:val="nb-NO"/>
        </w:rPr>
        <w:t xml:space="preserve"> năm 2025 của </w:t>
      </w:r>
      <w:r w:rsidR="008155ED">
        <w:rPr>
          <w:i/>
          <w:spacing w:val="-6"/>
          <w:sz w:val="28"/>
          <w:szCs w:val="28"/>
          <w:lang w:val="nb-NO"/>
        </w:rPr>
        <w:t>Ủy</w:t>
      </w:r>
      <w:r w:rsidR="008155ED" w:rsidRPr="00A554FB">
        <w:rPr>
          <w:i/>
          <w:spacing w:val="-6"/>
          <w:sz w:val="28"/>
          <w:szCs w:val="28"/>
          <w:lang w:val="nb-NO"/>
        </w:rPr>
        <w:t xml:space="preserve"> ban nhân dân </w:t>
      </w:r>
      <w:r w:rsidR="008155ED">
        <w:rPr>
          <w:i/>
          <w:spacing w:val="-6"/>
          <w:sz w:val="28"/>
          <w:szCs w:val="28"/>
          <w:lang w:val="nb-NO"/>
        </w:rPr>
        <w:t>xã Ngọk Bay</w:t>
      </w:r>
      <w:r w:rsidR="008155ED" w:rsidRPr="00A554FB">
        <w:rPr>
          <w:i/>
          <w:spacing w:val="-6"/>
          <w:sz w:val="28"/>
          <w:szCs w:val="28"/>
          <w:lang w:val="nb-NO"/>
        </w:rPr>
        <w:t xml:space="preserve"> điều chỉnh kế hoạch đầu tư công trung hạn giai đoạn </w:t>
      </w:r>
      <w:r w:rsidR="008155ED" w:rsidRPr="00286E4B">
        <w:rPr>
          <w:i/>
          <w:spacing w:val="-2"/>
          <w:sz w:val="28"/>
          <w:szCs w:val="28"/>
          <w:lang w:val="nb-NO"/>
        </w:rPr>
        <w:t xml:space="preserve">2021-2025 và kế hoạch đầu tư công năm 2025 nguồn vốn ngân sách địa phương của </w:t>
      </w:r>
      <w:r w:rsidR="008155ED">
        <w:rPr>
          <w:i/>
          <w:spacing w:val="-2"/>
          <w:sz w:val="28"/>
          <w:szCs w:val="28"/>
          <w:lang w:val="nb-NO"/>
        </w:rPr>
        <w:t xml:space="preserve">xã Ngọk </w:t>
      </w:r>
      <w:r w:rsidR="008155ED">
        <w:rPr>
          <w:i/>
          <w:spacing w:val="-2"/>
          <w:sz w:val="28"/>
          <w:szCs w:val="28"/>
          <w:lang w:val="nb-NO"/>
        </w:rPr>
        <w:lastRenderedPageBreak/>
        <w:t>Bay</w:t>
      </w:r>
      <w:r w:rsidR="008155ED" w:rsidRPr="00241DBA">
        <w:rPr>
          <w:i/>
          <w:spacing w:val="-2"/>
          <w:sz w:val="28"/>
          <w:szCs w:val="28"/>
          <w:lang w:val="nb-NO"/>
        </w:rPr>
        <w:t xml:space="preserve">; Báo cáo thẩm tra của Ban Kinh tế - Ngân sách Hội đồng nhân dân </w:t>
      </w:r>
      <w:r w:rsidR="008155ED">
        <w:rPr>
          <w:i/>
          <w:spacing w:val="-2"/>
          <w:sz w:val="28"/>
          <w:szCs w:val="28"/>
          <w:lang w:val="nb-NO"/>
        </w:rPr>
        <w:t>xã</w:t>
      </w:r>
      <w:r w:rsidR="008155ED" w:rsidRPr="00241DBA">
        <w:rPr>
          <w:i/>
          <w:spacing w:val="-2"/>
          <w:sz w:val="28"/>
          <w:szCs w:val="28"/>
          <w:lang w:val="nb-NO"/>
        </w:rPr>
        <w:t>; ý kiến thảo luận của đại biểu Hội đồng nhân dân tại kỳ họp</w:t>
      </w:r>
      <w:r w:rsidR="008155ED" w:rsidRPr="00241DBA">
        <w:rPr>
          <w:i/>
          <w:spacing w:val="-2"/>
          <w:sz w:val="28"/>
          <w:szCs w:val="28"/>
          <w:lang w:val="vi-VN"/>
        </w:rPr>
        <w:t>.</w:t>
      </w:r>
    </w:p>
    <w:p w14:paraId="2A469AAD" w14:textId="77777777" w:rsidR="003F7C2F" w:rsidRPr="006C2004" w:rsidRDefault="003F7C2F" w:rsidP="003F7C2F">
      <w:pPr>
        <w:widowControl w:val="0"/>
        <w:spacing w:before="240" w:after="240"/>
        <w:jc w:val="center"/>
        <w:rPr>
          <w:b/>
          <w:bCs/>
          <w:sz w:val="28"/>
          <w:szCs w:val="28"/>
          <w:lang w:val="nb-NO"/>
        </w:rPr>
      </w:pPr>
      <w:r w:rsidRPr="006C2004">
        <w:rPr>
          <w:b/>
          <w:bCs/>
          <w:sz w:val="28"/>
          <w:szCs w:val="28"/>
          <w:lang w:val="nb-NO"/>
        </w:rPr>
        <w:t>QUYẾT NGHỊ:</w:t>
      </w:r>
    </w:p>
    <w:p w14:paraId="0AFE120D" w14:textId="38EB2A81" w:rsidR="004022C5" w:rsidRPr="00D506B9" w:rsidRDefault="004022C5" w:rsidP="00D506B9">
      <w:pPr>
        <w:ind w:firstLine="720"/>
        <w:jc w:val="both"/>
        <w:rPr>
          <w:sz w:val="28"/>
          <w:szCs w:val="28"/>
          <w:lang w:val="nb-NO"/>
        </w:rPr>
      </w:pPr>
      <w:bookmarkStart w:id="1" w:name="_Hlk204095166"/>
      <w:bookmarkStart w:id="2" w:name="_Hlk203638032"/>
      <w:r w:rsidRPr="008E096B">
        <w:rPr>
          <w:b/>
          <w:bCs/>
          <w:spacing w:val="-2"/>
          <w:sz w:val="28"/>
          <w:szCs w:val="28"/>
          <w:lang w:val="nb-NO"/>
        </w:rPr>
        <w:t xml:space="preserve">Điều 1. </w:t>
      </w:r>
      <w:r w:rsidR="00D506B9" w:rsidRPr="00D506B9">
        <w:rPr>
          <w:sz w:val="28"/>
          <w:szCs w:val="28"/>
          <w:lang w:val="nb-NO"/>
        </w:rPr>
        <w:t>Điều chỉnh, bổ sung kế hoạch đầu tư công trung hạn giai đoạn 2021-2025 và năm 2025</w:t>
      </w:r>
      <w:r w:rsidR="009C5566">
        <w:rPr>
          <w:sz w:val="28"/>
          <w:szCs w:val="28"/>
          <w:lang w:val="nb-NO"/>
        </w:rPr>
        <w:t xml:space="preserve"> </w:t>
      </w:r>
      <w:r w:rsidR="00D506B9" w:rsidRPr="00D506B9">
        <w:rPr>
          <w:sz w:val="28"/>
          <w:szCs w:val="28"/>
          <w:lang w:val="nb-NO"/>
        </w:rPr>
        <w:t>nguồn ngân sách địa phương trên địa bàn xã Ngọk Bay</w:t>
      </w:r>
      <w:r w:rsidR="00D506B9">
        <w:rPr>
          <w:sz w:val="28"/>
          <w:szCs w:val="28"/>
          <w:lang w:val="nb-NO"/>
        </w:rPr>
        <w:t xml:space="preserve"> như sau:</w:t>
      </w:r>
    </w:p>
    <w:p w14:paraId="5878D70B" w14:textId="619DC0F2" w:rsidR="00E36166" w:rsidRDefault="00E36166" w:rsidP="004022C5">
      <w:pPr>
        <w:spacing w:before="120" w:after="120"/>
        <w:ind w:firstLine="720"/>
        <w:jc w:val="both"/>
        <w:rPr>
          <w:b/>
          <w:color w:val="000000" w:themeColor="text1"/>
          <w:sz w:val="28"/>
          <w:szCs w:val="28"/>
          <w:lang w:val="nb-NO" w:eastAsia="vi-VN" w:bidi="vi-VN"/>
        </w:rPr>
      </w:pPr>
      <w:r w:rsidRPr="00130228">
        <w:rPr>
          <w:b/>
          <w:bCs/>
          <w:spacing w:val="-2"/>
          <w:sz w:val="28"/>
          <w:szCs w:val="28"/>
          <w:lang w:val="nb-NO"/>
        </w:rPr>
        <w:t>1.</w:t>
      </w:r>
      <w:r>
        <w:rPr>
          <w:bCs/>
          <w:spacing w:val="-2"/>
          <w:sz w:val="28"/>
          <w:szCs w:val="28"/>
          <w:lang w:val="nb-NO"/>
        </w:rPr>
        <w:t xml:space="preserve"> </w:t>
      </w:r>
      <w:r w:rsidRPr="007D5E20">
        <w:rPr>
          <w:bCs/>
          <w:spacing w:val="-2"/>
          <w:sz w:val="28"/>
          <w:szCs w:val="28"/>
          <w:lang w:val="nb-NO"/>
        </w:rPr>
        <w:t>Đ</w:t>
      </w:r>
      <w:r w:rsidRPr="007D5E20">
        <w:rPr>
          <w:spacing w:val="-6"/>
          <w:sz w:val="28"/>
          <w:szCs w:val="28"/>
          <w:lang w:val="nb-NO"/>
        </w:rPr>
        <w:t xml:space="preserve">iều chỉnh kế hoạch đầu tư công trung hạn giai đoạn 2021 </w:t>
      </w:r>
      <w:r w:rsidRPr="007D5E20">
        <w:rPr>
          <w:spacing w:val="-6"/>
          <w:sz w:val="28"/>
          <w:szCs w:val="28"/>
          <w:lang w:val="vi-VN"/>
        </w:rPr>
        <w:t>-</w:t>
      </w:r>
      <w:r w:rsidRPr="007D5E20">
        <w:rPr>
          <w:spacing w:val="-6"/>
          <w:sz w:val="28"/>
          <w:szCs w:val="28"/>
          <w:lang w:val="nb-NO"/>
        </w:rPr>
        <w:t xml:space="preserve"> 2025 nguồn vốn ngân sách địa phương</w:t>
      </w:r>
      <w:r w:rsidRPr="007D5E20">
        <w:rPr>
          <w:sz w:val="28"/>
          <w:szCs w:val="28"/>
          <w:lang w:val="nb-NO"/>
        </w:rPr>
        <w:t xml:space="preserve"> xã Ngọk Bay </w:t>
      </w:r>
      <w:r w:rsidRPr="007D5E20">
        <w:rPr>
          <w:bCs/>
          <w:spacing w:val="-2"/>
          <w:sz w:val="28"/>
          <w:szCs w:val="28"/>
          <w:lang w:val="nb-NO"/>
        </w:rPr>
        <w:t>như sau:</w:t>
      </w:r>
    </w:p>
    <w:p w14:paraId="50073871" w14:textId="7BFFF43A" w:rsidR="004022C5" w:rsidRDefault="004022C5" w:rsidP="004022C5">
      <w:pPr>
        <w:spacing w:before="120" w:after="120"/>
        <w:ind w:firstLine="720"/>
        <w:jc w:val="both"/>
        <w:rPr>
          <w:b/>
          <w:sz w:val="28"/>
          <w:szCs w:val="28"/>
          <w:lang w:val="nb-NO" w:eastAsia="vi-VN" w:bidi="vi-VN"/>
        </w:rPr>
      </w:pPr>
      <w:r w:rsidRPr="00E36166">
        <w:rPr>
          <w:color w:val="000000" w:themeColor="text1"/>
          <w:sz w:val="28"/>
          <w:szCs w:val="28"/>
          <w:lang w:val="nb-NO" w:eastAsia="vi-VN" w:bidi="vi-VN"/>
        </w:rPr>
        <w:t>1</w:t>
      </w:r>
      <w:r w:rsidR="00E36166">
        <w:rPr>
          <w:color w:val="000000" w:themeColor="text1"/>
          <w:sz w:val="28"/>
          <w:szCs w:val="28"/>
          <w:lang w:val="nb-NO" w:eastAsia="vi-VN" w:bidi="vi-VN"/>
        </w:rPr>
        <w:t>.1</w:t>
      </w:r>
      <w:r w:rsidRPr="00E36166">
        <w:rPr>
          <w:color w:val="000000" w:themeColor="text1"/>
          <w:sz w:val="28"/>
          <w:szCs w:val="28"/>
          <w:lang w:val="nb-NO" w:eastAsia="vi-VN" w:bidi="vi-VN"/>
        </w:rPr>
        <w:t>.</w:t>
      </w:r>
      <w:r w:rsidRPr="009A15FC">
        <w:rPr>
          <w:color w:val="000000" w:themeColor="text1"/>
          <w:sz w:val="28"/>
          <w:szCs w:val="28"/>
          <w:lang w:val="vi-VN" w:eastAsia="vi-VN" w:bidi="vi-VN"/>
        </w:rPr>
        <w:t xml:space="preserve"> </w:t>
      </w:r>
      <w:r w:rsidRPr="001C3DB2">
        <w:rPr>
          <w:sz w:val="28"/>
          <w:szCs w:val="28"/>
          <w:lang w:val="nb-NO" w:eastAsia="vi-VN" w:bidi="vi-VN"/>
        </w:rPr>
        <w:t>K</w:t>
      </w:r>
      <w:r w:rsidRPr="00004F1A">
        <w:rPr>
          <w:sz w:val="28"/>
          <w:szCs w:val="28"/>
          <w:lang w:val="vi-VN" w:eastAsia="vi-VN" w:bidi="vi-VN"/>
        </w:rPr>
        <w:t>ế hoạch đầu tư công trung hạn giai đoạn 2021-2025 ng</w:t>
      </w:r>
      <w:r>
        <w:rPr>
          <w:sz w:val="28"/>
          <w:szCs w:val="28"/>
          <w:lang w:val="vi-VN" w:eastAsia="vi-VN" w:bidi="vi-VN"/>
        </w:rPr>
        <w:t xml:space="preserve">uồn vốn ngân sách địa phương </w:t>
      </w:r>
      <w:r w:rsidRPr="00423C44">
        <w:rPr>
          <w:sz w:val="28"/>
          <w:szCs w:val="28"/>
          <w:lang w:val="nb-NO" w:eastAsia="vi-VN" w:bidi="vi-VN"/>
        </w:rPr>
        <w:t>trên địa bàn xã Ngọk Bay đã được Hội đồng nhân dân xã</w:t>
      </w:r>
      <w:r>
        <w:rPr>
          <w:sz w:val="28"/>
          <w:szCs w:val="28"/>
          <w:lang w:val="nb-NO" w:eastAsia="vi-VN" w:bidi="vi-VN"/>
        </w:rPr>
        <w:t xml:space="preserve"> Ngọk Bay phê duyệt tại Nghị quyết số 13/NQ-HĐND ngày 31tháng 7 năm 2025 là </w:t>
      </w:r>
      <w:r w:rsidRPr="002A12DE">
        <w:rPr>
          <w:b/>
          <w:sz w:val="28"/>
          <w:szCs w:val="28"/>
          <w:lang w:val="nb-NO" w:eastAsia="vi-VN" w:bidi="vi-VN"/>
        </w:rPr>
        <w:t>13.289 triệu đồng.</w:t>
      </w:r>
    </w:p>
    <w:p w14:paraId="400D17F9" w14:textId="35E04F3F" w:rsidR="004022C5" w:rsidRPr="00E72370" w:rsidRDefault="00130228" w:rsidP="004022C5">
      <w:pPr>
        <w:spacing w:before="120" w:after="120"/>
        <w:ind w:firstLine="720"/>
        <w:jc w:val="both"/>
        <w:rPr>
          <w:sz w:val="28"/>
          <w:szCs w:val="28"/>
          <w:lang w:val="nb-NO" w:eastAsia="vi-VN" w:bidi="vi-VN"/>
        </w:rPr>
      </w:pPr>
      <w:r>
        <w:rPr>
          <w:color w:val="000000" w:themeColor="text1"/>
          <w:sz w:val="28"/>
          <w:szCs w:val="28"/>
          <w:lang w:val="nb-NO" w:eastAsia="vi-VN" w:bidi="vi-VN"/>
        </w:rPr>
        <w:t>1.</w:t>
      </w:r>
      <w:r w:rsidR="004022C5" w:rsidRPr="00E36166">
        <w:rPr>
          <w:color w:val="000000" w:themeColor="text1"/>
          <w:sz w:val="28"/>
          <w:szCs w:val="28"/>
          <w:lang w:val="nb-NO" w:eastAsia="vi-VN" w:bidi="vi-VN"/>
        </w:rPr>
        <w:t>2.</w:t>
      </w:r>
      <w:r w:rsidR="004022C5" w:rsidRPr="009A15FC">
        <w:rPr>
          <w:color w:val="000000" w:themeColor="text1"/>
          <w:sz w:val="28"/>
          <w:szCs w:val="28"/>
          <w:lang w:val="vi-VN" w:eastAsia="vi-VN" w:bidi="vi-VN"/>
        </w:rPr>
        <w:t xml:space="preserve"> </w:t>
      </w:r>
      <w:r w:rsidR="004022C5" w:rsidRPr="00FB6791">
        <w:rPr>
          <w:sz w:val="28"/>
          <w:szCs w:val="28"/>
          <w:lang w:val="nb-NO" w:eastAsia="vi-VN" w:bidi="vi-VN"/>
        </w:rPr>
        <w:t>Bổ sung</w:t>
      </w:r>
      <w:r w:rsidR="004022C5" w:rsidRPr="00004F1A">
        <w:rPr>
          <w:sz w:val="28"/>
          <w:szCs w:val="28"/>
          <w:lang w:val="vi-VN" w:eastAsia="vi-VN" w:bidi="vi-VN"/>
        </w:rPr>
        <w:t xml:space="preserve"> kế hoạch đầu tư công trung hạn giai đoạn 2021-2025 nguồn vốn ngân sách địa phương của thành phố Kon Tum </w:t>
      </w:r>
      <w:r w:rsidR="004022C5" w:rsidRPr="00004F1A">
        <w:rPr>
          <w:i/>
          <w:sz w:val="28"/>
          <w:szCs w:val="28"/>
          <w:lang w:val="vi-VN" w:eastAsia="vi-VN" w:bidi="vi-VN"/>
        </w:rPr>
        <w:t>(cũ)</w:t>
      </w:r>
      <w:r w:rsidR="004022C5" w:rsidRPr="00004F1A">
        <w:rPr>
          <w:sz w:val="28"/>
          <w:szCs w:val="28"/>
          <w:lang w:val="vi-VN" w:eastAsia="vi-VN" w:bidi="vi-VN"/>
        </w:rPr>
        <w:t xml:space="preserve"> trước đây về xã Ngọk Bay </w:t>
      </w:r>
      <w:r w:rsidR="004022C5" w:rsidRPr="00004F1A">
        <w:rPr>
          <w:i/>
          <w:sz w:val="28"/>
          <w:szCs w:val="28"/>
          <w:lang w:val="vi-VN" w:eastAsia="vi-VN" w:bidi="vi-VN"/>
        </w:rPr>
        <w:t>(mới)</w:t>
      </w:r>
      <w:r w:rsidR="004022C5" w:rsidRPr="00004F1A">
        <w:rPr>
          <w:sz w:val="28"/>
          <w:szCs w:val="28"/>
          <w:lang w:val="vi-VN" w:eastAsia="vi-VN" w:bidi="vi-VN"/>
        </w:rPr>
        <w:t xml:space="preserve"> tiếp nhận là </w:t>
      </w:r>
      <w:r w:rsidR="004022C5" w:rsidRPr="00546F7D">
        <w:rPr>
          <w:b/>
          <w:bCs/>
          <w:sz w:val="28"/>
          <w:szCs w:val="28"/>
          <w:lang w:val="nb-NO" w:eastAsia="vi-VN" w:bidi="vi-VN"/>
        </w:rPr>
        <w:t>87.</w:t>
      </w:r>
      <w:r w:rsidR="004022C5">
        <w:rPr>
          <w:b/>
          <w:bCs/>
          <w:sz w:val="28"/>
          <w:szCs w:val="28"/>
          <w:lang w:val="nb-NO" w:eastAsia="vi-VN" w:bidi="vi-VN"/>
        </w:rPr>
        <w:t>541</w:t>
      </w:r>
      <w:r w:rsidR="004022C5" w:rsidRPr="00004F1A">
        <w:rPr>
          <w:b/>
          <w:bCs/>
          <w:sz w:val="28"/>
          <w:szCs w:val="28"/>
          <w:lang w:val="vi-VN" w:eastAsia="vi-VN" w:bidi="vi-VN"/>
        </w:rPr>
        <w:t xml:space="preserve"> triệu đồng</w:t>
      </w:r>
      <w:r w:rsidR="004022C5" w:rsidRPr="00004F1A">
        <w:rPr>
          <w:sz w:val="28"/>
          <w:szCs w:val="28"/>
          <w:lang w:val="vi-VN" w:eastAsia="vi-VN" w:bidi="vi-VN"/>
        </w:rPr>
        <w:t>.</w:t>
      </w:r>
    </w:p>
    <w:p w14:paraId="515D8BE4" w14:textId="77777777" w:rsidR="004022C5" w:rsidRPr="009A15FC" w:rsidRDefault="004022C5" w:rsidP="004022C5">
      <w:pPr>
        <w:spacing w:before="120" w:after="120"/>
        <w:ind w:firstLine="720"/>
        <w:jc w:val="both"/>
        <w:rPr>
          <w:color w:val="000000" w:themeColor="text1"/>
          <w:sz w:val="28"/>
          <w:szCs w:val="28"/>
          <w:lang w:val="vi-VN" w:eastAsia="vi-VN" w:bidi="vi-VN"/>
        </w:rPr>
      </w:pPr>
      <w:r w:rsidRPr="00B0300B">
        <w:rPr>
          <w:color w:val="000000" w:themeColor="text1"/>
          <w:sz w:val="28"/>
          <w:szCs w:val="28"/>
          <w:lang w:val="vi-VN" w:eastAsia="vi-VN" w:bidi="vi-VN"/>
        </w:rPr>
        <w:t>T</w:t>
      </w:r>
      <w:r w:rsidRPr="009A15FC">
        <w:rPr>
          <w:color w:val="000000" w:themeColor="text1"/>
          <w:sz w:val="28"/>
          <w:szCs w:val="28"/>
          <w:lang w:val="vi-VN" w:eastAsia="vi-VN" w:bidi="vi-VN"/>
        </w:rPr>
        <w:t xml:space="preserve">ổng kế hoạch đầu tư công trung hạn giai đoạn 2021-2025 nguồn vốn ngân sách địa phương của </w:t>
      </w:r>
      <w:r w:rsidRPr="00292AF8">
        <w:rPr>
          <w:color w:val="000000" w:themeColor="text1"/>
          <w:sz w:val="28"/>
          <w:szCs w:val="28"/>
          <w:lang w:val="nb-NO" w:eastAsia="vi-VN" w:bidi="vi-VN"/>
        </w:rPr>
        <w:t>xã Ngọk Bay</w:t>
      </w:r>
      <w:r w:rsidRPr="009A15FC">
        <w:rPr>
          <w:color w:val="000000" w:themeColor="text1"/>
          <w:sz w:val="28"/>
          <w:szCs w:val="28"/>
          <w:lang w:val="vi-VN" w:eastAsia="vi-VN" w:bidi="vi-VN"/>
        </w:rPr>
        <w:t xml:space="preserve"> sau điều chỉnh là </w:t>
      </w:r>
      <w:r w:rsidRPr="00292AF8">
        <w:rPr>
          <w:b/>
          <w:bCs/>
          <w:color w:val="000000" w:themeColor="text1"/>
          <w:sz w:val="28"/>
          <w:szCs w:val="28"/>
          <w:lang w:val="nb-NO" w:eastAsia="vi-VN" w:bidi="vi-VN"/>
        </w:rPr>
        <w:t>100.</w:t>
      </w:r>
      <w:r>
        <w:rPr>
          <w:b/>
          <w:bCs/>
          <w:color w:val="000000" w:themeColor="text1"/>
          <w:sz w:val="28"/>
          <w:szCs w:val="28"/>
          <w:lang w:val="nb-NO" w:eastAsia="vi-VN" w:bidi="vi-VN"/>
        </w:rPr>
        <w:t>830</w:t>
      </w:r>
      <w:r w:rsidRPr="009A15FC">
        <w:rPr>
          <w:b/>
          <w:bCs/>
          <w:color w:val="000000" w:themeColor="text1"/>
          <w:sz w:val="28"/>
          <w:szCs w:val="28"/>
          <w:lang w:val="vi-VN" w:eastAsia="vi-VN" w:bidi="vi-VN"/>
        </w:rPr>
        <w:t xml:space="preserve"> triệu đồng</w:t>
      </w:r>
      <w:r w:rsidRPr="009A15FC">
        <w:rPr>
          <w:color w:val="000000" w:themeColor="text1"/>
          <w:sz w:val="28"/>
          <w:szCs w:val="28"/>
          <w:lang w:val="vi-VN" w:eastAsia="vi-VN" w:bidi="vi-VN"/>
        </w:rPr>
        <w:t>.</w:t>
      </w:r>
    </w:p>
    <w:p w14:paraId="0CCC7AE7" w14:textId="77777777" w:rsidR="004022C5" w:rsidRPr="00004F1A" w:rsidRDefault="004022C5" w:rsidP="004022C5">
      <w:pPr>
        <w:spacing w:before="120" w:after="120"/>
        <w:jc w:val="center"/>
        <w:rPr>
          <w:i/>
          <w:iCs/>
          <w:sz w:val="28"/>
          <w:szCs w:val="28"/>
          <w:lang w:val="vi-VN" w:eastAsia="vi-VN" w:bidi="vi-VN"/>
        </w:rPr>
      </w:pPr>
      <w:r w:rsidRPr="00004F1A">
        <w:rPr>
          <w:i/>
          <w:iCs/>
          <w:sz w:val="28"/>
          <w:szCs w:val="28"/>
          <w:lang w:val="vi-VN" w:eastAsia="vi-VN" w:bidi="vi-VN"/>
        </w:rPr>
        <w:t>(Chi tiết tại phụ lục 01 và phụ lục 02 đính kèm)</w:t>
      </w:r>
    </w:p>
    <w:bookmarkEnd w:id="1"/>
    <w:bookmarkEnd w:id="2"/>
    <w:p w14:paraId="201A36BF" w14:textId="2BEB2388" w:rsidR="00E36166" w:rsidRDefault="00E36166" w:rsidP="00E36166">
      <w:pPr>
        <w:widowControl w:val="0"/>
        <w:spacing w:before="120"/>
        <w:ind w:firstLine="720"/>
        <w:jc w:val="both"/>
        <w:rPr>
          <w:bCs/>
          <w:spacing w:val="-2"/>
          <w:sz w:val="28"/>
          <w:szCs w:val="28"/>
          <w:lang w:val="nb-NO"/>
        </w:rPr>
      </w:pPr>
      <w:r w:rsidRPr="00E36166">
        <w:rPr>
          <w:b/>
          <w:spacing w:val="-2"/>
          <w:sz w:val="28"/>
          <w:szCs w:val="28"/>
          <w:lang w:val="nb-NO"/>
        </w:rPr>
        <w:t>2.</w:t>
      </w:r>
      <w:r>
        <w:rPr>
          <w:spacing w:val="-2"/>
          <w:sz w:val="28"/>
          <w:szCs w:val="28"/>
          <w:lang w:val="nb-NO"/>
        </w:rPr>
        <w:t xml:space="preserve"> </w:t>
      </w:r>
      <w:r w:rsidR="00F603BC">
        <w:rPr>
          <w:spacing w:val="-2"/>
          <w:sz w:val="28"/>
          <w:szCs w:val="28"/>
          <w:lang w:val="nb-NO"/>
        </w:rPr>
        <w:t>B</w:t>
      </w:r>
      <w:r w:rsidR="00F603BC" w:rsidRPr="008E096B">
        <w:rPr>
          <w:sz w:val="28"/>
          <w:szCs w:val="28"/>
          <w:lang w:val="nb-NO"/>
        </w:rPr>
        <w:t xml:space="preserve">ổ sung Kế hoạch đầu tư công năm 2025 </w:t>
      </w:r>
      <w:r w:rsidR="00F603BC" w:rsidRPr="007D5E20">
        <w:rPr>
          <w:spacing w:val="-6"/>
          <w:sz w:val="28"/>
          <w:szCs w:val="28"/>
          <w:lang w:val="nb-NO"/>
        </w:rPr>
        <w:t>nguồn vốn ngân sách địa phương</w:t>
      </w:r>
      <w:r w:rsidR="00F603BC" w:rsidRPr="007D5E20">
        <w:rPr>
          <w:sz w:val="28"/>
          <w:szCs w:val="28"/>
          <w:lang w:val="nb-NO"/>
        </w:rPr>
        <w:t xml:space="preserve"> xã Ngọk Bay </w:t>
      </w:r>
      <w:r w:rsidR="00F603BC" w:rsidRPr="007D5E20">
        <w:rPr>
          <w:bCs/>
          <w:spacing w:val="-2"/>
          <w:sz w:val="28"/>
          <w:szCs w:val="28"/>
          <w:lang w:val="nb-NO"/>
        </w:rPr>
        <w:t>như sau:</w:t>
      </w:r>
    </w:p>
    <w:p w14:paraId="268E77DE" w14:textId="4C0717FB" w:rsidR="00E702B7" w:rsidRPr="00E36166" w:rsidRDefault="00E36166" w:rsidP="00E36166">
      <w:pPr>
        <w:widowControl w:val="0"/>
        <w:spacing w:before="120"/>
        <w:ind w:firstLine="720"/>
        <w:jc w:val="both"/>
        <w:rPr>
          <w:bCs/>
          <w:spacing w:val="-2"/>
          <w:sz w:val="28"/>
          <w:szCs w:val="28"/>
          <w:lang w:val="nb-NO"/>
        </w:rPr>
      </w:pPr>
      <w:r>
        <w:rPr>
          <w:bCs/>
          <w:spacing w:val="-2"/>
          <w:sz w:val="28"/>
          <w:szCs w:val="28"/>
          <w:lang w:val="nb-NO"/>
        </w:rPr>
        <w:t>2.1</w:t>
      </w:r>
      <w:r w:rsidR="00E702B7" w:rsidRPr="00004F1A">
        <w:rPr>
          <w:sz w:val="28"/>
          <w:szCs w:val="28"/>
          <w:lang w:val="nb-NO" w:eastAsia="vi-VN" w:bidi="vi-VN"/>
        </w:rPr>
        <w:t xml:space="preserve">. </w:t>
      </w:r>
      <w:r w:rsidR="00E702B7" w:rsidRPr="001C3DB2">
        <w:rPr>
          <w:sz w:val="28"/>
          <w:szCs w:val="28"/>
          <w:lang w:val="nb-NO" w:eastAsia="vi-VN" w:bidi="vi-VN"/>
        </w:rPr>
        <w:t>K</w:t>
      </w:r>
      <w:r w:rsidR="00E702B7" w:rsidRPr="00004F1A">
        <w:rPr>
          <w:sz w:val="28"/>
          <w:szCs w:val="28"/>
          <w:lang w:val="vi-VN" w:eastAsia="vi-VN" w:bidi="vi-VN"/>
        </w:rPr>
        <w:t>ế hoạch</w:t>
      </w:r>
      <w:r w:rsidR="00E702B7" w:rsidRPr="00780016">
        <w:rPr>
          <w:sz w:val="28"/>
          <w:szCs w:val="28"/>
          <w:lang w:val="vi-VN" w:eastAsia="vi-VN" w:bidi="vi-VN"/>
        </w:rPr>
        <w:t xml:space="preserve"> vốn</w:t>
      </w:r>
      <w:r w:rsidR="00E702B7" w:rsidRPr="00004F1A">
        <w:rPr>
          <w:sz w:val="28"/>
          <w:szCs w:val="28"/>
          <w:lang w:val="vi-VN" w:eastAsia="vi-VN" w:bidi="vi-VN"/>
        </w:rPr>
        <w:t xml:space="preserve"> đầu tư công </w:t>
      </w:r>
      <w:r w:rsidR="00E702B7" w:rsidRPr="00780016">
        <w:rPr>
          <w:sz w:val="28"/>
          <w:szCs w:val="28"/>
          <w:lang w:val="vi-VN" w:eastAsia="vi-VN" w:bidi="vi-VN"/>
        </w:rPr>
        <w:t>năm 2025</w:t>
      </w:r>
      <w:r w:rsidR="00E702B7" w:rsidRPr="00004F1A">
        <w:rPr>
          <w:sz w:val="28"/>
          <w:szCs w:val="28"/>
          <w:lang w:val="vi-VN" w:eastAsia="vi-VN" w:bidi="vi-VN"/>
        </w:rPr>
        <w:t xml:space="preserve"> ng</w:t>
      </w:r>
      <w:r w:rsidR="00E702B7">
        <w:rPr>
          <w:sz w:val="28"/>
          <w:szCs w:val="28"/>
          <w:lang w:val="vi-VN" w:eastAsia="vi-VN" w:bidi="vi-VN"/>
        </w:rPr>
        <w:t xml:space="preserve">uồn vốn ngân sách địa phương </w:t>
      </w:r>
      <w:r w:rsidR="00E702B7" w:rsidRPr="00423C44">
        <w:rPr>
          <w:sz w:val="28"/>
          <w:szCs w:val="28"/>
          <w:lang w:val="nb-NO" w:eastAsia="vi-VN" w:bidi="vi-VN"/>
        </w:rPr>
        <w:t>trên địa bàn xã Ngọk Bay đã được Hội đồng nhân dân xã</w:t>
      </w:r>
      <w:r w:rsidR="00E702B7">
        <w:rPr>
          <w:sz w:val="28"/>
          <w:szCs w:val="28"/>
          <w:lang w:val="nb-NO" w:eastAsia="vi-VN" w:bidi="vi-VN"/>
        </w:rPr>
        <w:t xml:space="preserve"> Ngọk Bay phê duyệt tại Nghị quyết số 14/NQ-HĐND ngày 31tháng 7 năm 2025 là </w:t>
      </w:r>
      <w:r w:rsidR="00E702B7">
        <w:rPr>
          <w:b/>
          <w:sz w:val="28"/>
          <w:szCs w:val="28"/>
          <w:lang w:val="nb-NO" w:eastAsia="vi-VN" w:bidi="vi-VN"/>
        </w:rPr>
        <w:t>7.905</w:t>
      </w:r>
      <w:r w:rsidR="00E702B7" w:rsidRPr="002A12DE">
        <w:rPr>
          <w:b/>
          <w:sz w:val="28"/>
          <w:szCs w:val="28"/>
          <w:lang w:val="nb-NO" w:eastAsia="vi-VN" w:bidi="vi-VN"/>
        </w:rPr>
        <w:t xml:space="preserve"> triệu đồng.</w:t>
      </w:r>
    </w:p>
    <w:p w14:paraId="42995764" w14:textId="79084709" w:rsidR="00E702B7" w:rsidRPr="00E702B7" w:rsidRDefault="00DE3DD4" w:rsidP="0016254D">
      <w:pPr>
        <w:spacing w:before="120" w:after="120"/>
        <w:ind w:firstLine="720"/>
        <w:jc w:val="both"/>
        <w:rPr>
          <w:sz w:val="28"/>
          <w:szCs w:val="28"/>
          <w:lang w:val="nb-NO" w:eastAsia="vi-VN" w:bidi="vi-VN"/>
        </w:rPr>
      </w:pPr>
      <w:r>
        <w:rPr>
          <w:sz w:val="28"/>
          <w:szCs w:val="28"/>
          <w:lang w:val="nb-NO" w:eastAsia="vi-VN" w:bidi="vi-VN"/>
        </w:rPr>
        <w:t>2.</w:t>
      </w:r>
      <w:r w:rsidR="00E702B7">
        <w:rPr>
          <w:sz w:val="28"/>
          <w:szCs w:val="28"/>
          <w:lang w:val="nb-NO" w:eastAsia="vi-VN" w:bidi="vi-VN"/>
        </w:rPr>
        <w:t xml:space="preserve">2. </w:t>
      </w:r>
      <w:r w:rsidR="00E702B7" w:rsidRPr="002A12DE">
        <w:rPr>
          <w:sz w:val="28"/>
          <w:szCs w:val="28"/>
          <w:lang w:val="vi-VN" w:eastAsia="vi-VN" w:bidi="vi-VN"/>
        </w:rPr>
        <w:t>Bổ sung</w:t>
      </w:r>
      <w:r w:rsidR="00E702B7" w:rsidRPr="00004F1A">
        <w:rPr>
          <w:sz w:val="28"/>
          <w:szCs w:val="28"/>
          <w:lang w:val="vi-VN" w:eastAsia="vi-VN" w:bidi="vi-VN"/>
        </w:rPr>
        <w:t xml:space="preserve"> Kế hoạch vốn đầu tư công năm 2025 nguồn vốn ngân sách địa phương của thành phố Kon Tum </w:t>
      </w:r>
      <w:r w:rsidR="00E702B7" w:rsidRPr="00004F1A">
        <w:rPr>
          <w:i/>
          <w:sz w:val="28"/>
          <w:szCs w:val="28"/>
          <w:lang w:val="vi-VN" w:eastAsia="vi-VN" w:bidi="vi-VN"/>
        </w:rPr>
        <w:t>(cũ)</w:t>
      </w:r>
      <w:r w:rsidR="00E702B7" w:rsidRPr="00004F1A">
        <w:rPr>
          <w:sz w:val="28"/>
          <w:szCs w:val="28"/>
          <w:lang w:val="vi-VN" w:eastAsia="vi-VN" w:bidi="vi-VN"/>
        </w:rPr>
        <w:t xml:space="preserve"> trước đây về xã Ngọk Bay </w:t>
      </w:r>
      <w:r w:rsidR="00E702B7" w:rsidRPr="00004F1A">
        <w:rPr>
          <w:i/>
          <w:sz w:val="28"/>
          <w:szCs w:val="28"/>
          <w:lang w:val="vi-VN" w:eastAsia="vi-VN" w:bidi="vi-VN"/>
        </w:rPr>
        <w:t>(mới)</w:t>
      </w:r>
      <w:r w:rsidR="00E702B7" w:rsidRPr="00004F1A">
        <w:rPr>
          <w:sz w:val="28"/>
          <w:szCs w:val="28"/>
          <w:lang w:val="vi-VN" w:eastAsia="vi-VN" w:bidi="vi-VN"/>
        </w:rPr>
        <w:t xml:space="preserve"> tiếp nhận là </w:t>
      </w:r>
      <w:r w:rsidR="00E702B7" w:rsidRPr="00004F1A">
        <w:rPr>
          <w:b/>
          <w:bCs/>
          <w:sz w:val="28"/>
          <w:szCs w:val="28"/>
          <w:lang w:val="vi-VN" w:eastAsia="vi-VN" w:bidi="vi-VN"/>
        </w:rPr>
        <w:t>12.070 triệu đồng</w:t>
      </w:r>
      <w:r w:rsidR="00E702B7" w:rsidRPr="00004F1A">
        <w:rPr>
          <w:sz w:val="28"/>
          <w:szCs w:val="28"/>
          <w:lang w:val="vi-VN" w:eastAsia="vi-VN" w:bidi="vi-VN"/>
        </w:rPr>
        <w:t>.</w:t>
      </w:r>
    </w:p>
    <w:p w14:paraId="0FBA65B5" w14:textId="77777777" w:rsidR="00E702B7" w:rsidRPr="00004F1A" w:rsidRDefault="00E702B7" w:rsidP="0016254D">
      <w:pPr>
        <w:spacing w:before="120" w:after="120"/>
        <w:ind w:firstLine="720"/>
        <w:jc w:val="both"/>
        <w:rPr>
          <w:sz w:val="28"/>
          <w:szCs w:val="28"/>
          <w:lang w:val="vi-VN" w:eastAsia="vi-VN" w:bidi="vi-VN"/>
        </w:rPr>
      </w:pPr>
      <w:r w:rsidRPr="00B0300B">
        <w:rPr>
          <w:color w:val="000000" w:themeColor="text1"/>
          <w:sz w:val="28"/>
          <w:szCs w:val="28"/>
          <w:lang w:val="vi-VN" w:eastAsia="vi-VN" w:bidi="vi-VN"/>
        </w:rPr>
        <w:t>T</w:t>
      </w:r>
      <w:r w:rsidRPr="009A15FC">
        <w:rPr>
          <w:color w:val="000000" w:themeColor="text1"/>
          <w:sz w:val="28"/>
          <w:szCs w:val="28"/>
          <w:lang w:val="vi-VN" w:eastAsia="vi-VN" w:bidi="vi-VN"/>
        </w:rPr>
        <w:t xml:space="preserve">ổng kế hoạch đầu tư công trung hạn </w:t>
      </w:r>
      <w:r w:rsidRPr="00E702B7">
        <w:rPr>
          <w:color w:val="000000" w:themeColor="text1"/>
          <w:sz w:val="28"/>
          <w:szCs w:val="28"/>
          <w:lang w:val="nb-NO" w:eastAsia="vi-VN" w:bidi="vi-VN"/>
        </w:rPr>
        <w:t>năm 2025</w:t>
      </w:r>
      <w:r w:rsidRPr="009A15FC">
        <w:rPr>
          <w:color w:val="000000" w:themeColor="text1"/>
          <w:sz w:val="28"/>
          <w:szCs w:val="28"/>
          <w:lang w:val="vi-VN" w:eastAsia="vi-VN" w:bidi="vi-VN"/>
        </w:rPr>
        <w:t xml:space="preserve"> nguồn vốn ngân sách địa phương của </w:t>
      </w:r>
      <w:r w:rsidRPr="00292AF8">
        <w:rPr>
          <w:color w:val="000000" w:themeColor="text1"/>
          <w:sz w:val="28"/>
          <w:szCs w:val="28"/>
          <w:lang w:val="nb-NO" w:eastAsia="vi-VN" w:bidi="vi-VN"/>
        </w:rPr>
        <w:t>xã Ngọk Bay</w:t>
      </w:r>
      <w:r w:rsidRPr="009A15FC">
        <w:rPr>
          <w:color w:val="000000" w:themeColor="text1"/>
          <w:sz w:val="28"/>
          <w:szCs w:val="28"/>
          <w:lang w:val="vi-VN" w:eastAsia="vi-VN" w:bidi="vi-VN"/>
        </w:rPr>
        <w:t xml:space="preserve"> sau điều chỉnh là</w:t>
      </w:r>
      <w:r w:rsidRPr="00E702B7">
        <w:rPr>
          <w:color w:val="000000" w:themeColor="text1"/>
          <w:sz w:val="28"/>
          <w:szCs w:val="28"/>
          <w:lang w:val="nb-NO" w:eastAsia="vi-VN" w:bidi="vi-VN"/>
        </w:rPr>
        <w:t xml:space="preserve"> </w:t>
      </w:r>
      <w:r>
        <w:rPr>
          <w:b/>
          <w:sz w:val="28"/>
          <w:szCs w:val="28"/>
          <w:lang w:val="nb-NO" w:eastAsia="vi-VN" w:bidi="vi-VN"/>
        </w:rPr>
        <w:t>19.975</w:t>
      </w:r>
      <w:r>
        <w:rPr>
          <w:sz w:val="28"/>
          <w:szCs w:val="28"/>
          <w:lang w:val="nb-NO" w:eastAsia="vi-VN" w:bidi="vi-VN"/>
        </w:rPr>
        <w:t xml:space="preserve"> </w:t>
      </w:r>
      <w:r w:rsidRPr="002A12DE">
        <w:rPr>
          <w:b/>
          <w:sz w:val="28"/>
          <w:szCs w:val="28"/>
          <w:lang w:val="nb-NO" w:eastAsia="vi-VN" w:bidi="vi-VN"/>
        </w:rPr>
        <w:t>triệu đồng</w:t>
      </w:r>
      <w:r>
        <w:rPr>
          <w:b/>
          <w:sz w:val="28"/>
          <w:szCs w:val="28"/>
          <w:lang w:val="nb-NO" w:eastAsia="vi-VN" w:bidi="vi-VN"/>
        </w:rPr>
        <w:t>.</w:t>
      </w:r>
      <w:r>
        <w:rPr>
          <w:sz w:val="28"/>
          <w:szCs w:val="28"/>
          <w:lang w:val="nb-NO" w:eastAsia="vi-VN" w:bidi="vi-VN"/>
        </w:rPr>
        <w:t xml:space="preserve"> </w:t>
      </w:r>
      <w:r w:rsidRPr="00004F1A">
        <w:rPr>
          <w:sz w:val="28"/>
          <w:szCs w:val="28"/>
          <w:lang w:val="vi-VN" w:eastAsia="vi-VN" w:bidi="vi-VN"/>
        </w:rPr>
        <w:t xml:space="preserve"> </w:t>
      </w:r>
      <w:r>
        <w:rPr>
          <w:sz w:val="28"/>
          <w:szCs w:val="28"/>
          <w:lang w:val="nb-NO" w:eastAsia="vi-VN" w:bidi="vi-VN"/>
        </w:rPr>
        <w:t xml:space="preserve"> </w:t>
      </w:r>
      <w:r w:rsidRPr="00004F1A">
        <w:rPr>
          <w:sz w:val="28"/>
          <w:szCs w:val="28"/>
          <w:lang w:val="vi-VN" w:eastAsia="vi-VN" w:bidi="vi-VN"/>
        </w:rPr>
        <w:t xml:space="preserve"> </w:t>
      </w:r>
    </w:p>
    <w:p w14:paraId="7CDC8414" w14:textId="77777777" w:rsidR="00E702B7" w:rsidRPr="00004F1A" w:rsidRDefault="00E702B7" w:rsidP="0016254D">
      <w:pPr>
        <w:spacing w:before="120" w:after="120"/>
        <w:jc w:val="center"/>
        <w:rPr>
          <w:i/>
          <w:iCs/>
          <w:sz w:val="28"/>
          <w:szCs w:val="28"/>
          <w:lang w:val="vi-VN" w:eastAsia="vi-VN" w:bidi="vi-VN"/>
        </w:rPr>
      </w:pPr>
      <w:r w:rsidRPr="00004F1A">
        <w:rPr>
          <w:i/>
          <w:iCs/>
          <w:sz w:val="28"/>
          <w:szCs w:val="28"/>
          <w:lang w:val="vi-VN" w:eastAsia="vi-VN" w:bidi="vi-VN"/>
        </w:rPr>
        <w:t>(Chi tiết tại phụ lục 03 và  phụ lục 04 đính kèm)</w:t>
      </w:r>
    </w:p>
    <w:p w14:paraId="32C3DD5D" w14:textId="77777777" w:rsidR="00E702B7" w:rsidRDefault="00E702B7" w:rsidP="0016254D">
      <w:pPr>
        <w:spacing w:before="120" w:line="264" w:lineRule="auto"/>
        <w:ind w:firstLine="720"/>
        <w:jc w:val="both"/>
        <w:rPr>
          <w:b/>
          <w:bCs/>
          <w:sz w:val="28"/>
          <w:szCs w:val="28"/>
          <w:lang w:val="sq-AL"/>
        </w:rPr>
      </w:pPr>
      <w:r w:rsidRPr="00BE3121">
        <w:rPr>
          <w:b/>
          <w:bCs/>
          <w:sz w:val="28"/>
          <w:szCs w:val="28"/>
          <w:lang w:val="sq-AL"/>
        </w:rPr>
        <w:t>Điều 2. Tổ chức thực hiện</w:t>
      </w:r>
    </w:p>
    <w:p w14:paraId="1F101A6B" w14:textId="77777777" w:rsidR="00E702B7" w:rsidRPr="00AE4ED7" w:rsidRDefault="00E702B7" w:rsidP="0016254D">
      <w:pPr>
        <w:widowControl w:val="0"/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264" w:lineRule="auto"/>
        <w:ind w:firstLine="720"/>
        <w:jc w:val="both"/>
        <w:rPr>
          <w:iCs/>
          <w:sz w:val="28"/>
          <w:szCs w:val="28"/>
          <w:lang w:val="vi-VN"/>
        </w:rPr>
      </w:pPr>
      <w:r w:rsidRPr="00BE3121">
        <w:rPr>
          <w:sz w:val="28"/>
          <w:szCs w:val="28"/>
          <w:lang w:val="sq-AL"/>
        </w:rPr>
        <w:t xml:space="preserve">1. </w:t>
      </w:r>
      <w:r w:rsidRPr="00AE4ED7">
        <w:rPr>
          <w:iCs/>
          <w:sz w:val="28"/>
          <w:szCs w:val="28"/>
          <w:lang w:val="vi-VN"/>
        </w:rPr>
        <w:t xml:space="preserve">Ủy ban nhân dân </w:t>
      </w:r>
      <w:r w:rsidRPr="00BC660D">
        <w:rPr>
          <w:iCs/>
          <w:sz w:val="28"/>
          <w:szCs w:val="28"/>
          <w:lang w:val="sq-AL"/>
        </w:rPr>
        <w:t>xã</w:t>
      </w:r>
      <w:r w:rsidRPr="00AE4ED7">
        <w:rPr>
          <w:iCs/>
          <w:sz w:val="28"/>
          <w:szCs w:val="28"/>
          <w:lang w:val="vi-VN"/>
        </w:rPr>
        <w:t xml:space="preserve"> tổ chức triển khai thực hiện Nghị quyết</w:t>
      </w:r>
      <w:r w:rsidRPr="00B85EF4">
        <w:rPr>
          <w:iCs/>
          <w:sz w:val="28"/>
          <w:szCs w:val="28"/>
          <w:lang w:val="sq-AL"/>
        </w:rPr>
        <w:t xml:space="preserve"> đảm bảo đúng quy định và hiệu quả</w:t>
      </w:r>
      <w:r>
        <w:rPr>
          <w:iCs/>
          <w:sz w:val="28"/>
          <w:szCs w:val="28"/>
          <w:lang w:val="sq-AL"/>
        </w:rPr>
        <w:t xml:space="preserve"> sử dụng vốn đầu tư công. Báo cáo kết quả thực hiện cho Hội đồng nhân dân xã vào cuối kỳ</w:t>
      </w:r>
      <w:r w:rsidRPr="003F1AB5">
        <w:rPr>
          <w:iCs/>
          <w:sz w:val="28"/>
          <w:szCs w:val="28"/>
          <w:lang w:val="sq-AL"/>
        </w:rPr>
        <w:t xml:space="preserve"> </w:t>
      </w:r>
      <w:r w:rsidRPr="00AE4ED7">
        <w:rPr>
          <w:iCs/>
          <w:sz w:val="28"/>
          <w:szCs w:val="28"/>
          <w:lang w:val="vi-VN"/>
        </w:rPr>
        <w:t>.</w:t>
      </w:r>
    </w:p>
    <w:p w14:paraId="47D24859" w14:textId="77777777" w:rsidR="00E702B7" w:rsidRDefault="00E702B7" w:rsidP="0016254D">
      <w:pPr>
        <w:widowControl w:val="0"/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264" w:lineRule="auto"/>
        <w:ind w:firstLine="720"/>
        <w:jc w:val="both"/>
        <w:rPr>
          <w:sz w:val="28"/>
          <w:szCs w:val="28"/>
          <w:lang w:val="sq-AL"/>
        </w:rPr>
      </w:pPr>
      <w:r w:rsidRPr="00BE3121">
        <w:rPr>
          <w:sz w:val="28"/>
          <w:szCs w:val="28"/>
          <w:lang w:val="sq-AL"/>
        </w:rPr>
        <w:t xml:space="preserve">2. Thường trực </w:t>
      </w:r>
      <w:r>
        <w:rPr>
          <w:sz w:val="28"/>
          <w:szCs w:val="28"/>
          <w:lang w:val="sq-AL"/>
        </w:rPr>
        <w:t>Hội đồng nhân dân</w:t>
      </w:r>
      <w:r w:rsidRPr="00BE3121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xã</w:t>
      </w:r>
      <w:r w:rsidRPr="00BE3121">
        <w:rPr>
          <w:sz w:val="28"/>
          <w:szCs w:val="28"/>
          <w:lang w:val="sq-AL"/>
        </w:rPr>
        <w:t xml:space="preserve">, các Ban của </w:t>
      </w:r>
      <w:r>
        <w:rPr>
          <w:sz w:val="28"/>
          <w:szCs w:val="28"/>
          <w:lang w:val="sq-AL"/>
        </w:rPr>
        <w:t>Hội đồng nhân dân</w:t>
      </w:r>
      <w:r w:rsidRPr="00BE3121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xã, Tổ đại biểu Hội đồng nhân dân xã</w:t>
      </w:r>
      <w:r w:rsidRPr="00BE3121">
        <w:rPr>
          <w:sz w:val="28"/>
          <w:szCs w:val="28"/>
          <w:lang w:val="sq-AL"/>
        </w:rPr>
        <w:t xml:space="preserve"> và đại biểu</w:t>
      </w:r>
      <w:r w:rsidRPr="00BE3121">
        <w:rPr>
          <w:b/>
          <w:i/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Hội đồng nhân dân</w:t>
      </w:r>
      <w:r w:rsidRPr="00BE3121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xã</w:t>
      </w:r>
      <w:r w:rsidRPr="00BE3121">
        <w:rPr>
          <w:sz w:val="28"/>
          <w:szCs w:val="28"/>
          <w:lang w:val="sq-AL"/>
        </w:rPr>
        <w:t xml:space="preserve"> giám sát việc thực hiện.</w:t>
      </w:r>
    </w:p>
    <w:p w14:paraId="692E5120" w14:textId="77777777" w:rsidR="00E702B7" w:rsidRDefault="00E702B7" w:rsidP="0016254D">
      <w:pPr>
        <w:widowControl w:val="0"/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264" w:lineRule="auto"/>
        <w:ind w:firstLine="720"/>
        <w:rPr>
          <w:b/>
          <w:bCs/>
          <w:sz w:val="28"/>
          <w:szCs w:val="28"/>
          <w:lang w:val="sq-AL"/>
        </w:rPr>
      </w:pPr>
      <w:r w:rsidRPr="00BE3121">
        <w:rPr>
          <w:b/>
          <w:bCs/>
          <w:sz w:val="28"/>
          <w:szCs w:val="28"/>
          <w:lang w:val="sq-AL"/>
        </w:rPr>
        <w:lastRenderedPageBreak/>
        <w:t>Điều 3. Hiệu lực thi hành</w:t>
      </w:r>
    </w:p>
    <w:p w14:paraId="01029A9A" w14:textId="79E4FA73" w:rsidR="00130228" w:rsidRPr="00130228" w:rsidRDefault="00E702B7" w:rsidP="00130228">
      <w:pPr>
        <w:widowControl w:val="0"/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264" w:lineRule="auto"/>
        <w:ind w:firstLine="720"/>
        <w:jc w:val="both"/>
        <w:rPr>
          <w:bCs/>
          <w:sz w:val="28"/>
          <w:szCs w:val="28"/>
          <w:lang w:val="sq-AL"/>
        </w:rPr>
      </w:pPr>
      <w:r w:rsidRPr="000D4CE0">
        <w:rPr>
          <w:bCs/>
          <w:sz w:val="28"/>
          <w:szCs w:val="28"/>
          <w:lang w:val="sq-AL"/>
        </w:rPr>
        <w:t xml:space="preserve">Nghị quyết này đã được Hội đồng nhân dân </w:t>
      </w:r>
      <w:r>
        <w:rPr>
          <w:bCs/>
          <w:sz w:val="28"/>
          <w:szCs w:val="28"/>
          <w:lang w:val="sq-AL"/>
        </w:rPr>
        <w:t>xã Ngọk Bay</w:t>
      </w:r>
      <w:r w:rsidRPr="000D4CE0">
        <w:rPr>
          <w:bCs/>
          <w:sz w:val="28"/>
          <w:szCs w:val="28"/>
          <w:lang w:val="sq-AL"/>
        </w:rPr>
        <w:t xml:space="preserve"> Khóa </w:t>
      </w:r>
      <w:r>
        <w:rPr>
          <w:bCs/>
          <w:sz w:val="28"/>
          <w:szCs w:val="28"/>
          <w:lang w:val="sq-AL"/>
        </w:rPr>
        <w:t>XI</w:t>
      </w:r>
      <w:r w:rsidRPr="000D4CE0">
        <w:rPr>
          <w:bCs/>
          <w:sz w:val="28"/>
          <w:szCs w:val="28"/>
          <w:lang w:val="sq-AL"/>
        </w:rPr>
        <w:t>I</w:t>
      </w:r>
      <w:r>
        <w:rPr>
          <w:bCs/>
          <w:sz w:val="28"/>
          <w:szCs w:val="28"/>
          <w:lang w:val="sq-AL"/>
        </w:rPr>
        <w:t>,</w:t>
      </w:r>
      <w:r w:rsidRPr="000D4CE0">
        <w:rPr>
          <w:bCs/>
          <w:sz w:val="28"/>
          <w:szCs w:val="28"/>
          <w:lang w:val="sq-AL"/>
        </w:rPr>
        <w:t xml:space="preserve"> Kỳ họp </w:t>
      </w:r>
      <w:r>
        <w:rPr>
          <w:bCs/>
          <w:sz w:val="28"/>
          <w:szCs w:val="28"/>
          <w:lang w:val="sq-AL"/>
        </w:rPr>
        <w:t xml:space="preserve">chuyên đề lần </w:t>
      </w:r>
      <w:r w:rsidRPr="000D4CE0">
        <w:rPr>
          <w:bCs/>
          <w:sz w:val="28"/>
          <w:szCs w:val="28"/>
          <w:lang w:val="sq-AL"/>
        </w:rPr>
        <w:t xml:space="preserve">thứ </w:t>
      </w:r>
      <w:r>
        <w:rPr>
          <w:bCs/>
          <w:sz w:val="28"/>
          <w:szCs w:val="28"/>
          <w:lang w:val="sq-AL"/>
        </w:rPr>
        <w:t>2</w:t>
      </w:r>
      <w:r w:rsidRPr="000D4CE0">
        <w:rPr>
          <w:bCs/>
          <w:sz w:val="28"/>
          <w:szCs w:val="28"/>
          <w:lang w:val="sq-AL"/>
        </w:rPr>
        <w:t xml:space="preserve"> thông qua </w:t>
      </w:r>
      <w:r w:rsidRPr="000610D5">
        <w:rPr>
          <w:bCs/>
          <w:sz w:val="28"/>
          <w:szCs w:val="28"/>
          <w:lang w:val="sq-AL"/>
        </w:rPr>
        <w:t xml:space="preserve">ngày    </w:t>
      </w:r>
      <w:r>
        <w:rPr>
          <w:bCs/>
          <w:sz w:val="28"/>
          <w:szCs w:val="28"/>
          <w:lang w:val="sq-AL"/>
        </w:rPr>
        <w:t xml:space="preserve"> </w:t>
      </w:r>
      <w:r w:rsidRPr="000610D5">
        <w:rPr>
          <w:bCs/>
          <w:sz w:val="28"/>
          <w:szCs w:val="28"/>
          <w:lang w:val="sq-AL"/>
        </w:rPr>
        <w:t>tháng 10 năm 2025</w:t>
      </w:r>
      <w:r w:rsidRPr="000D4CE0">
        <w:rPr>
          <w:bCs/>
          <w:sz w:val="28"/>
          <w:szCs w:val="28"/>
          <w:lang w:val="sq-AL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61FA3" w14:paraId="7815657E" w14:textId="77777777" w:rsidTr="00961FA3">
        <w:tc>
          <w:tcPr>
            <w:tcW w:w="4644" w:type="dxa"/>
          </w:tcPr>
          <w:p w14:paraId="40FE132F" w14:textId="77777777" w:rsidR="00961FA3" w:rsidRDefault="00961FA3">
            <w:pPr>
              <w:widowControl w:val="0"/>
              <w:rPr>
                <w:b/>
                <w:i/>
                <w:color w:val="000000"/>
                <w:lang w:val="es-ES"/>
              </w:rPr>
            </w:pPr>
            <w:r>
              <w:rPr>
                <w:b/>
                <w:i/>
                <w:color w:val="000000"/>
                <w:lang w:val="es-ES"/>
              </w:rPr>
              <w:t>Nơi nhận:</w:t>
            </w:r>
            <w:r>
              <w:rPr>
                <w:b/>
                <w:i/>
                <w:color w:val="000000"/>
                <w:lang w:val="es-ES"/>
              </w:rPr>
              <w:tab/>
            </w:r>
            <w:r>
              <w:rPr>
                <w:b/>
                <w:i/>
                <w:color w:val="000000"/>
                <w:lang w:val="es-ES"/>
              </w:rPr>
              <w:tab/>
            </w:r>
            <w:r>
              <w:rPr>
                <w:b/>
                <w:i/>
                <w:color w:val="000000"/>
                <w:lang w:val="es-ES"/>
              </w:rPr>
              <w:tab/>
            </w:r>
            <w:r>
              <w:rPr>
                <w:b/>
                <w:i/>
                <w:color w:val="000000"/>
                <w:lang w:val="es-ES"/>
              </w:rPr>
              <w:tab/>
            </w:r>
            <w:r>
              <w:rPr>
                <w:b/>
                <w:i/>
                <w:color w:val="000000"/>
                <w:lang w:val="es-ES"/>
              </w:rPr>
              <w:tab/>
            </w:r>
            <w:r>
              <w:rPr>
                <w:b/>
                <w:color w:val="000000"/>
                <w:lang w:val="es-ES"/>
              </w:rPr>
              <w:t xml:space="preserve"> </w:t>
            </w:r>
          </w:p>
          <w:p w14:paraId="60C46E9E" w14:textId="77777777" w:rsidR="00130228" w:rsidRPr="00BE3121" w:rsidRDefault="00130228" w:rsidP="00130228">
            <w:pPr>
              <w:ind w:left="-16"/>
              <w:rPr>
                <w:b/>
                <w:bCs/>
                <w:i/>
                <w:iCs/>
                <w:lang w:val="sq-AL" w:eastAsia="vi-VN"/>
              </w:rPr>
            </w:pPr>
            <w:r w:rsidRPr="00BE3121">
              <w:rPr>
                <w:b/>
                <w:bCs/>
                <w:i/>
                <w:iCs/>
                <w:lang w:val="sq-AL" w:eastAsia="vi-VN"/>
              </w:rPr>
              <w:t>Nơi nhận:</w:t>
            </w:r>
          </w:p>
          <w:p w14:paraId="6AD4857A" w14:textId="77777777" w:rsidR="00130228" w:rsidRPr="00BE3121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sq-AL" w:eastAsia="vi-VN"/>
              </w:rPr>
            </w:pPr>
            <w:r w:rsidRPr="00BE3121">
              <w:rPr>
                <w:bCs/>
                <w:sz w:val="22"/>
                <w:szCs w:val="22"/>
                <w:lang w:val="sq-AL" w:eastAsia="vi-VN"/>
              </w:rPr>
              <w:t>- Thường trực Hội đồng nhân dân tỉnh;</w:t>
            </w:r>
          </w:p>
          <w:p w14:paraId="7611909A" w14:textId="77777777" w:rsidR="00130228" w:rsidRPr="00BE3121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sq-AL" w:eastAsia="vi-VN"/>
              </w:rPr>
            </w:pPr>
            <w:r w:rsidRPr="00BE3121">
              <w:rPr>
                <w:bCs/>
                <w:sz w:val="22"/>
                <w:szCs w:val="22"/>
                <w:lang w:val="sq-AL" w:eastAsia="vi-VN"/>
              </w:rPr>
              <w:t>- Ủy ban nhân dân tỉnh;</w:t>
            </w:r>
          </w:p>
          <w:p w14:paraId="1AE56ABE" w14:textId="77777777" w:rsidR="00130228" w:rsidRPr="00BE3121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sq-AL" w:eastAsia="vi-VN"/>
              </w:rPr>
            </w:pPr>
            <w:r w:rsidRPr="00BE3121">
              <w:rPr>
                <w:bCs/>
                <w:sz w:val="22"/>
                <w:szCs w:val="22"/>
                <w:lang w:val="sq-AL" w:eastAsia="vi-VN"/>
              </w:rPr>
              <w:t>- Các Ban Hội đồng nhân dân tỉnh;</w:t>
            </w:r>
          </w:p>
          <w:p w14:paraId="6E3CCC2B" w14:textId="77777777" w:rsidR="00130228" w:rsidRPr="00BE3121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sq-AL" w:eastAsia="vi-VN"/>
              </w:rPr>
            </w:pPr>
            <w:r w:rsidRPr="00BE3121">
              <w:rPr>
                <w:bCs/>
                <w:sz w:val="22"/>
                <w:szCs w:val="22"/>
                <w:lang w:val="sq-AL" w:eastAsia="vi-VN"/>
              </w:rPr>
              <w:t>- Sở Tài chính tỉnh;</w:t>
            </w:r>
          </w:p>
          <w:p w14:paraId="2D7182F6" w14:textId="77777777" w:rsidR="00130228" w:rsidRPr="00BE3121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sq-AL" w:eastAsia="vi-VN"/>
              </w:rPr>
            </w:pPr>
            <w:r w:rsidRPr="00BE3121">
              <w:rPr>
                <w:bCs/>
                <w:sz w:val="22"/>
                <w:szCs w:val="22"/>
                <w:lang w:val="sq-AL" w:eastAsia="vi-VN"/>
              </w:rPr>
              <w:t xml:space="preserve">- Thường trực Đảng ủy </w:t>
            </w:r>
            <w:r>
              <w:rPr>
                <w:bCs/>
                <w:sz w:val="22"/>
                <w:szCs w:val="22"/>
                <w:lang w:val="sq-AL" w:eastAsia="vi-VN"/>
              </w:rPr>
              <w:t>xã</w:t>
            </w:r>
            <w:r w:rsidRPr="00BE3121">
              <w:rPr>
                <w:bCs/>
                <w:sz w:val="22"/>
                <w:szCs w:val="22"/>
                <w:lang w:val="sq-AL" w:eastAsia="vi-VN"/>
              </w:rPr>
              <w:t>;</w:t>
            </w:r>
          </w:p>
          <w:p w14:paraId="76B9DC39" w14:textId="77777777" w:rsidR="00130228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vi-VN" w:eastAsia="vi-VN"/>
              </w:rPr>
            </w:pPr>
            <w:r w:rsidRPr="00BE3121">
              <w:rPr>
                <w:bCs/>
                <w:sz w:val="22"/>
                <w:szCs w:val="22"/>
                <w:lang w:val="sq-AL" w:eastAsia="vi-VN"/>
              </w:rPr>
              <w:t xml:space="preserve">- Thường trực HĐND </w:t>
            </w:r>
            <w:r>
              <w:rPr>
                <w:bCs/>
                <w:sz w:val="22"/>
                <w:szCs w:val="22"/>
                <w:lang w:val="sq-AL" w:eastAsia="vi-VN"/>
              </w:rPr>
              <w:t>xã</w:t>
            </w:r>
            <w:r w:rsidRPr="00BE3121">
              <w:rPr>
                <w:bCs/>
                <w:sz w:val="22"/>
                <w:szCs w:val="22"/>
                <w:lang w:val="sq-AL" w:eastAsia="vi-VN"/>
              </w:rPr>
              <w:t>;</w:t>
            </w:r>
          </w:p>
          <w:p w14:paraId="53427423" w14:textId="77777777" w:rsidR="00130228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vi-VN" w:eastAsia="vi-VN"/>
              </w:rPr>
            </w:pPr>
            <w:r>
              <w:rPr>
                <w:bCs/>
                <w:sz w:val="22"/>
                <w:szCs w:val="22"/>
                <w:lang w:val="nl-NL" w:eastAsia="vi-VN"/>
              </w:rPr>
              <w:t>- Ủy ban nhân dân xã;</w:t>
            </w:r>
          </w:p>
          <w:p w14:paraId="376E3F41" w14:textId="77777777" w:rsidR="00130228" w:rsidRPr="00BE3121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nl-NL" w:eastAsia="vi-VN"/>
              </w:rPr>
            </w:pPr>
            <w:r w:rsidRPr="00BE3121">
              <w:rPr>
                <w:bCs/>
                <w:sz w:val="22"/>
                <w:szCs w:val="22"/>
                <w:lang w:val="nl-NL" w:eastAsia="vi-VN"/>
              </w:rPr>
              <w:t xml:space="preserve">- Chủ tịch và các PCT UBND </w:t>
            </w:r>
            <w:r>
              <w:rPr>
                <w:bCs/>
                <w:sz w:val="22"/>
                <w:szCs w:val="22"/>
                <w:lang w:val="nl-NL" w:eastAsia="vi-VN"/>
              </w:rPr>
              <w:t>xã</w:t>
            </w:r>
            <w:r w:rsidRPr="00BE3121">
              <w:rPr>
                <w:bCs/>
                <w:sz w:val="22"/>
                <w:szCs w:val="22"/>
                <w:lang w:val="nl-NL" w:eastAsia="vi-VN"/>
              </w:rPr>
              <w:t>;</w:t>
            </w:r>
          </w:p>
          <w:p w14:paraId="1B7D609B" w14:textId="77777777" w:rsidR="00130228" w:rsidRPr="00BE3121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nl-NL" w:eastAsia="vi-VN"/>
              </w:rPr>
            </w:pPr>
            <w:r w:rsidRPr="00BE3121">
              <w:rPr>
                <w:bCs/>
                <w:sz w:val="22"/>
                <w:szCs w:val="22"/>
                <w:lang w:val="nl-NL" w:eastAsia="vi-VN"/>
              </w:rPr>
              <w:t xml:space="preserve">- Ủy ban MTTQ Việt Nam </w:t>
            </w:r>
            <w:r>
              <w:rPr>
                <w:bCs/>
                <w:sz w:val="22"/>
                <w:szCs w:val="22"/>
                <w:lang w:val="nl-NL" w:eastAsia="vi-VN"/>
              </w:rPr>
              <w:t>xã</w:t>
            </w:r>
            <w:r w:rsidRPr="00BE3121">
              <w:rPr>
                <w:bCs/>
                <w:sz w:val="22"/>
                <w:szCs w:val="22"/>
                <w:lang w:val="nl-NL" w:eastAsia="vi-VN"/>
              </w:rPr>
              <w:t>;</w:t>
            </w:r>
          </w:p>
          <w:p w14:paraId="33EFD26E" w14:textId="77777777" w:rsidR="00130228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vi-VN" w:eastAsia="vi-VN"/>
              </w:rPr>
            </w:pPr>
            <w:r w:rsidRPr="00BE3121">
              <w:rPr>
                <w:bCs/>
                <w:sz w:val="22"/>
                <w:szCs w:val="22"/>
                <w:lang w:val="nl-NL" w:eastAsia="vi-VN"/>
              </w:rPr>
              <w:t xml:space="preserve">- Các Ban HĐND </w:t>
            </w:r>
            <w:r>
              <w:rPr>
                <w:bCs/>
                <w:sz w:val="22"/>
                <w:szCs w:val="22"/>
                <w:lang w:val="nl-NL" w:eastAsia="vi-VN"/>
              </w:rPr>
              <w:t>xã</w:t>
            </w:r>
            <w:r w:rsidRPr="00BE3121">
              <w:rPr>
                <w:bCs/>
                <w:sz w:val="22"/>
                <w:szCs w:val="22"/>
                <w:lang w:val="nl-NL" w:eastAsia="vi-VN"/>
              </w:rPr>
              <w:t>;</w:t>
            </w:r>
          </w:p>
          <w:p w14:paraId="1268A1AD" w14:textId="77777777" w:rsidR="00130228" w:rsidRPr="00224DC9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vi-VN" w:eastAsia="vi-VN"/>
              </w:rPr>
            </w:pPr>
            <w:r>
              <w:rPr>
                <w:bCs/>
                <w:sz w:val="22"/>
                <w:szCs w:val="22"/>
                <w:lang w:val="vi-VN" w:eastAsia="vi-VN"/>
              </w:rPr>
              <w:t xml:space="preserve">- Các Tổ đại biểu HĐND </w:t>
            </w:r>
            <w:r w:rsidRPr="00B26FF9">
              <w:rPr>
                <w:bCs/>
                <w:sz w:val="22"/>
                <w:szCs w:val="22"/>
                <w:lang w:val="nl-NL" w:eastAsia="vi-VN"/>
              </w:rPr>
              <w:t>xã</w:t>
            </w:r>
            <w:r>
              <w:rPr>
                <w:bCs/>
                <w:sz w:val="22"/>
                <w:szCs w:val="22"/>
                <w:lang w:val="vi-VN" w:eastAsia="vi-VN"/>
              </w:rPr>
              <w:t>;</w:t>
            </w:r>
          </w:p>
          <w:p w14:paraId="530F29E9" w14:textId="46B70648" w:rsidR="00130228" w:rsidRPr="00BE3121" w:rsidRDefault="00FF741B" w:rsidP="00130228">
            <w:pPr>
              <w:ind w:left="-16"/>
              <w:jc w:val="both"/>
              <w:rPr>
                <w:bCs/>
                <w:sz w:val="22"/>
                <w:szCs w:val="22"/>
                <w:lang w:val="nl-NL" w:eastAsia="vi-VN"/>
              </w:rPr>
            </w:pPr>
            <w:r>
              <w:rPr>
                <w:bCs/>
                <w:sz w:val="22"/>
                <w:szCs w:val="22"/>
                <w:lang w:val="nl-NL" w:eastAsia="vi-VN"/>
              </w:rPr>
              <w:t>- Phòng KT</w:t>
            </w:r>
            <w:r w:rsidR="00130228">
              <w:rPr>
                <w:bCs/>
                <w:sz w:val="22"/>
                <w:szCs w:val="22"/>
                <w:lang w:val="nl-NL" w:eastAsia="vi-VN"/>
              </w:rPr>
              <w:t xml:space="preserve"> xã</w:t>
            </w:r>
            <w:r w:rsidR="00130228" w:rsidRPr="00BE3121">
              <w:rPr>
                <w:bCs/>
                <w:sz w:val="22"/>
                <w:szCs w:val="22"/>
                <w:lang w:val="nl-NL" w:eastAsia="vi-VN"/>
              </w:rPr>
              <w:t>;</w:t>
            </w:r>
          </w:p>
          <w:p w14:paraId="07C7B51A" w14:textId="77777777" w:rsidR="00130228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nl-NL" w:eastAsia="vi-VN"/>
              </w:rPr>
            </w:pPr>
            <w:r w:rsidRPr="00BE3121">
              <w:rPr>
                <w:bCs/>
                <w:sz w:val="22"/>
                <w:szCs w:val="22"/>
                <w:lang w:val="nl-NL" w:eastAsia="vi-VN"/>
              </w:rPr>
              <w:t xml:space="preserve">- Phòng VH-XH </w:t>
            </w:r>
            <w:r>
              <w:rPr>
                <w:bCs/>
                <w:sz w:val="22"/>
                <w:szCs w:val="22"/>
                <w:lang w:val="nl-NL" w:eastAsia="vi-VN"/>
              </w:rPr>
              <w:t>xã</w:t>
            </w:r>
            <w:r w:rsidRPr="00BE3121">
              <w:rPr>
                <w:bCs/>
                <w:sz w:val="22"/>
                <w:szCs w:val="22"/>
                <w:lang w:val="nl-NL" w:eastAsia="vi-VN"/>
              </w:rPr>
              <w:t>;</w:t>
            </w:r>
          </w:p>
          <w:p w14:paraId="137B57AD" w14:textId="77777777" w:rsidR="00130228" w:rsidRDefault="00130228" w:rsidP="00130228">
            <w:pPr>
              <w:ind w:left="-16"/>
              <w:jc w:val="both"/>
              <w:rPr>
                <w:bCs/>
                <w:sz w:val="22"/>
                <w:szCs w:val="22"/>
                <w:lang w:val="nl-NL" w:eastAsia="vi-VN"/>
              </w:rPr>
            </w:pPr>
            <w:r w:rsidRPr="00BE3121">
              <w:rPr>
                <w:bCs/>
                <w:sz w:val="22"/>
                <w:szCs w:val="22"/>
                <w:lang w:val="nl-NL" w:eastAsia="vi-VN"/>
              </w:rPr>
              <w:t xml:space="preserve">- VP HĐND-UBND </w:t>
            </w:r>
            <w:r>
              <w:rPr>
                <w:bCs/>
                <w:sz w:val="22"/>
                <w:szCs w:val="22"/>
                <w:lang w:val="nl-NL" w:eastAsia="vi-VN"/>
              </w:rPr>
              <w:t>xã</w:t>
            </w:r>
            <w:r w:rsidRPr="00BE3121">
              <w:rPr>
                <w:bCs/>
                <w:sz w:val="22"/>
                <w:szCs w:val="22"/>
                <w:lang w:val="nl-NL" w:eastAsia="vi-VN"/>
              </w:rPr>
              <w:t>;</w:t>
            </w:r>
          </w:p>
          <w:p w14:paraId="20C3AB75" w14:textId="7DDF4848" w:rsidR="00961FA3" w:rsidRDefault="00130228" w:rsidP="00130228">
            <w:pPr>
              <w:widowControl w:val="0"/>
              <w:rPr>
                <w:color w:val="000000"/>
                <w:szCs w:val="20"/>
                <w:lang w:val="es-ES"/>
              </w:rPr>
            </w:pPr>
            <w:r>
              <w:rPr>
                <w:bCs/>
                <w:sz w:val="22"/>
                <w:szCs w:val="22"/>
                <w:lang w:val="nl-NL" w:eastAsia="vi-VN"/>
              </w:rPr>
              <w:t>- Lưu: VT, LT</w:t>
            </w:r>
            <w:r w:rsidRPr="00BE3121">
              <w:rPr>
                <w:bCs/>
                <w:sz w:val="22"/>
                <w:szCs w:val="22"/>
                <w:lang w:val="nl-NL" w:eastAsia="vi-VN"/>
              </w:rPr>
              <w:t>.</w:t>
            </w:r>
          </w:p>
        </w:tc>
        <w:tc>
          <w:tcPr>
            <w:tcW w:w="4644" w:type="dxa"/>
          </w:tcPr>
          <w:p w14:paraId="0D957150" w14:textId="5B679F25" w:rsidR="00961FA3" w:rsidRDefault="00DD306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b/>
                <w:color w:val="000000"/>
                <w:sz w:val="28"/>
                <w:szCs w:val="28"/>
                <w:lang w:val="es-ES"/>
              </w:rPr>
              <w:t xml:space="preserve">PHÓ </w:t>
            </w:r>
            <w:r w:rsidR="00961FA3">
              <w:rPr>
                <w:b/>
                <w:color w:val="000000"/>
                <w:sz w:val="28"/>
                <w:szCs w:val="28"/>
                <w:lang w:val="es-ES"/>
              </w:rPr>
              <w:t>CHỦ TỊCH</w:t>
            </w:r>
          </w:p>
          <w:p w14:paraId="13660E1B" w14:textId="77777777" w:rsidR="00DD3065" w:rsidRDefault="00DD306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</w:p>
          <w:p w14:paraId="71A7E712" w14:textId="77777777" w:rsidR="00DD3065" w:rsidRDefault="00DD306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</w:p>
          <w:p w14:paraId="4B1F0804" w14:textId="77777777" w:rsidR="00DD3065" w:rsidRDefault="00DD306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</w:p>
          <w:p w14:paraId="4D969849" w14:textId="77777777" w:rsidR="00DD3065" w:rsidRDefault="00DD306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</w:p>
          <w:p w14:paraId="7AA0D288" w14:textId="77777777" w:rsidR="00DD3065" w:rsidRDefault="00DD306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</w:p>
          <w:p w14:paraId="2E4209C9" w14:textId="77777777" w:rsidR="001501DE" w:rsidRDefault="001501DE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</w:p>
          <w:p w14:paraId="1A4FE490" w14:textId="4FE5B1E4" w:rsidR="00DD3065" w:rsidRDefault="00DD3065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b/>
                <w:color w:val="000000"/>
                <w:sz w:val="28"/>
                <w:szCs w:val="28"/>
                <w:lang w:val="es-ES"/>
              </w:rPr>
              <w:t>Hồ Thị Vị</w:t>
            </w:r>
          </w:p>
          <w:p w14:paraId="3928BA51" w14:textId="77777777" w:rsidR="00961FA3" w:rsidRDefault="00961FA3">
            <w:pPr>
              <w:widowControl w:val="0"/>
              <w:jc w:val="center"/>
              <w:rPr>
                <w:b/>
                <w:color w:val="000000"/>
                <w:lang w:val="es-ES"/>
              </w:rPr>
            </w:pPr>
          </w:p>
          <w:p w14:paraId="6A808E5D" w14:textId="77777777" w:rsidR="00961FA3" w:rsidRDefault="00961FA3">
            <w:pPr>
              <w:widowControl w:val="0"/>
              <w:rPr>
                <w:b/>
                <w:color w:val="000000"/>
                <w:lang w:val="es-ES"/>
              </w:rPr>
            </w:pPr>
          </w:p>
          <w:p w14:paraId="60E276ED" w14:textId="77777777" w:rsidR="00961FA3" w:rsidRDefault="00961FA3">
            <w:pPr>
              <w:widowControl w:val="0"/>
              <w:jc w:val="center"/>
              <w:rPr>
                <w:b/>
                <w:color w:val="000000"/>
                <w:lang w:val="es-ES"/>
              </w:rPr>
            </w:pPr>
          </w:p>
          <w:p w14:paraId="6AF94693" w14:textId="77777777" w:rsidR="00961FA3" w:rsidRDefault="00961FA3">
            <w:pPr>
              <w:widowControl w:val="0"/>
              <w:jc w:val="center"/>
              <w:rPr>
                <w:color w:val="000000"/>
                <w:lang w:val="es-ES"/>
              </w:rPr>
            </w:pPr>
          </w:p>
        </w:tc>
      </w:tr>
    </w:tbl>
    <w:p w14:paraId="3FE1E8D9" w14:textId="77777777" w:rsidR="00265BED" w:rsidRPr="003F7C2F" w:rsidRDefault="00265BED" w:rsidP="00961FA3">
      <w:pPr>
        <w:widowControl w:val="0"/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spacing w:before="120" w:line="264" w:lineRule="auto"/>
        <w:ind w:firstLine="720"/>
        <w:rPr>
          <w:color w:val="EE0000"/>
        </w:rPr>
      </w:pPr>
    </w:p>
    <w:sectPr w:rsidR="00265BED" w:rsidRPr="003F7C2F" w:rsidSect="0059640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2923" w14:textId="77777777" w:rsidR="00D137B5" w:rsidRDefault="00D137B5">
      <w:r>
        <w:separator/>
      </w:r>
    </w:p>
  </w:endnote>
  <w:endnote w:type="continuationSeparator" w:id="0">
    <w:p w14:paraId="79D9489C" w14:textId="77777777" w:rsidR="00D137B5" w:rsidRDefault="00D1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05A7" w14:textId="77777777" w:rsidR="003F7C2F" w:rsidRDefault="003F7C2F" w:rsidP="00316F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8ADC3" w14:textId="77777777" w:rsidR="003F7C2F" w:rsidRDefault="003F7C2F" w:rsidP="00F37F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3769" w14:textId="77777777" w:rsidR="003F7C2F" w:rsidRDefault="003F7C2F" w:rsidP="00F37F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6C02" w14:textId="77777777" w:rsidR="00D137B5" w:rsidRDefault="00D137B5">
      <w:r>
        <w:separator/>
      </w:r>
    </w:p>
  </w:footnote>
  <w:footnote w:type="continuationSeparator" w:id="0">
    <w:p w14:paraId="5A8DAB01" w14:textId="77777777" w:rsidR="00D137B5" w:rsidRDefault="00D1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431A" w14:textId="77777777" w:rsidR="003F7C2F" w:rsidRDefault="003F7C2F" w:rsidP="00DD15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C4078" w14:textId="77777777" w:rsidR="003F7C2F" w:rsidRDefault="003F7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9161" w14:textId="5CBF432A" w:rsidR="003F7C2F" w:rsidRDefault="003F7C2F" w:rsidP="00DD15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5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7EE8F8" w14:textId="77777777" w:rsidR="003F7C2F" w:rsidRDefault="003F7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06D"/>
    <w:rsid w:val="00004F1A"/>
    <w:rsid w:val="00030167"/>
    <w:rsid w:val="00030A2F"/>
    <w:rsid w:val="000353CF"/>
    <w:rsid w:val="0005162F"/>
    <w:rsid w:val="00054DCD"/>
    <w:rsid w:val="000610D5"/>
    <w:rsid w:val="00077928"/>
    <w:rsid w:val="00102AF0"/>
    <w:rsid w:val="001270CB"/>
    <w:rsid w:val="00130228"/>
    <w:rsid w:val="001323AE"/>
    <w:rsid w:val="001501DE"/>
    <w:rsid w:val="001D2F4F"/>
    <w:rsid w:val="001D50C6"/>
    <w:rsid w:val="001E675F"/>
    <w:rsid w:val="00205F12"/>
    <w:rsid w:val="00224DC9"/>
    <w:rsid w:val="002352AD"/>
    <w:rsid w:val="00241DBA"/>
    <w:rsid w:val="002524EF"/>
    <w:rsid w:val="00262CCC"/>
    <w:rsid w:val="00265BED"/>
    <w:rsid w:val="002803C9"/>
    <w:rsid w:val="00286E4B"/>
    <w:rsid w:val="002A2305"/>
    <w:rsid w:val="002B285C"/>
    <w:rsid w:val="002D7A84"/>
    <w:rsid w:val="003024E3"/>
    <w:rsid w:val="003349B9"/>
    <w:rsid w:val="00335550"/>
    <w:rsid w:val="00345D95"/>
    <w:rsid w:val="00357AAE"/>
    <w:rsid w:val="00382BEB"/>
    <w:rsid w:val="003C4A24"/>
    <w:rsid w:val="003C77B5"/>
    <w:rsid w:val="003D31FE"/>
    <w:rsid w:val="003D687E"/>
    <w:rsid w:val="003F7C2F"/>
    <w:rsid w:val="004022C5"/>
    <w:rsid w:val="004257AF"/>
    <w:rsid w:val="0043222A"/>
    <w:rsid w:val="00440493"/>
    <w:rsid w:val="00452977"/>
    <w:rsid w:val="00460838"/>
    <w:rsid w:val="004943D4"/>
    <w:rsid w:val="00497BD8"/>
    <w:rsid w:val="004A7885"/>
    <w:rsid w:val="00517B87"/>
    <w:rsid w:val="00527597"/>
    <w:rsid w:val="0053779B"/>
    <w:rsid w:val="00550F59"/>
    <w:rsid w:val="00560E5D"/>
    <w:rsid w:val="005655DE"/>
    <w:rsid w:val="00596402"/>
    <w:rsid w:val="005C4873"/>
    <w:rsid w:val="005D2061"/>
    <w:rsid w:val="00651408"/>
    <w:rsid w:val="00696A11"/>
    <w:rsid w:val="006C2004"/>
    <w:rsid w:val="006D7408"/>
    <w:rsid w:val="007720E8"/>
    <w:rsid w:val="008041BD"/>
    <w:rsid w:val="008155ED"/>
    <w:rsid w:val="00817761"/>
    <w:rsid w:val="00822019"/>
    <w:rsid w:val="00831E3E"/>
    <w:rsid w:val="008841F1"/>
    <w:rsid w:val="00895E9D"/>
    <w:rsid w:val="008A1B9B"/>
    <w:rsid w:val="008A56F9"/>
    <w:rsid w:val="008B3E9B"/>
    <w:rsid w:val="008E096B"/>
    <w:rsid w:val="00904140"/>
    <w:rsid w:val="00905077"/>
    <w:rsid w:val="009428ED"/>
    <w:rsid w:val="00956EE9"/>
    <w:rsid w:val="00961FA3"/>
    <w:rsid w:val="00964FF2"/>
    <w:rsid w:val="00976F81"/>
    <w:rsid w:val="00991C08"/>
    <w:rsid w:val="00994C1C"/>
    <w:rsid w:val="009C0441"/>
    <w:rsid w:val="009C5566"/>
    <w:rsid w:val="009D0D88"/>
    <w:rsid w:val="00A07ECB"/>
    <w:rsid w:val="00A13603"/>
    <w:rsid w:val="00A45296"/>
    <w:rsid w:val="00A554FB"/>
    <w:rsid w:val="00A65B99"/>
    <w:rsid w:val="00AA1571"/>
    <w:rsid w:val="00AA2ADF"/>
    <w:rsid w:val="00AA5A02"/>
    <w:rsid w:val="00AD406D"/>
    <w:rsid w:val="00AE4ED7"/>
    <w:rsid w:val="00B17E97"/>
    <w:rsid w:val="00B26FF9"/>
    <w:rsid w:val="00B4337B"/>
    <w:rsid w:val="00B55112"/>
    <w:rsid w:val="00B56758"/>
    <w:rsid w:val="00B85F62"/>
    <w:rsid w:val="00B97FF9"/>
    <w:rsid w:val="00BC660D"/>
    <w:rsid w:val="00BE1336"/>
    <w:rsid w:val="00BE3121"/>
    <w:rsid w:val="00BE6B54"/>
    <w:rsid w:val="00C17DE3"/>
    <w:rsid w:val="00C65D03"/>
    <w:rsid w:val="00C77F4E"/>
    <w:rsid w:val="00CA649A"/>
    <w:rsid w:val="00CC66D3"/>
    <w:rsid w:val="00D1086E"/>
    <w:rsid w:val="00D137B5"/>
    <w:rsid w:val="00D36806"/>
    <w:rsid w:val="00D4227D"/>
    <w:rsid w:val="00D506B9"/>
    <w:rsid w:val="00D664DB"/>
    <w:rsid w:val="00D84B68"/>
    <w:rsid w:val="00DA5818"/>
    <w:rsid w:val="00DC573B"/>
    <w:rsid w:val="00DD3065"/>
    <w:rsid w:val="00DE3DD4"/>
    <w:rsid w:val="00E03438"/>
    <w:rsid w:val="00E169C7"/>
    <w:rsid w:val="00E36166"/>
    <w:rsid w:val="00E702B7"/>
    <w:rsid w:val="00E70E4C"/>
    <w:rsid w:val="00E865C9"/>
    <w:rsid w:val="00ED5633"/>
    <w:rsid w:val="00EE4B9B"/>
    <w:rsid w:val="00EF1CB5"/>
    <w:rsid w:val="00EF4DB8"/>
    <w:rsid w:val="00F00969"/>
    <w:rsid w:val="00F0624E"/>
    <w:rsid w:val="00F2095E"/>
    <w:rsid w:val="00F36DEE"/>
    <w:rsid w:val="00F563E5"/>
    <w:rsid w:val="00F603BC"/>
    <w:rsid w:val="00F66E39"/>
    <w:rsid w:val="00F70763"/>
    <w:rsid w:val="00F7157A"/>
    <w:rsid w:val="00F74633"/>
    <w:rsid w:val="00F76535"/>
    <w:rsid w:val="00FB365B"/>
    <w:rsid w:val="00FC269A"/>
    <w:rsid w:val="00FD6AEF"/>
    <w:rsid w:val="00FE1F4D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DD2A"/>
  <w15:docId w15:val="{B48D5616-AC6D-4ACE-B574-13770F6E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2F"/>
    <w:pPr>
      <w:spacing w:before="0"/>
      <w:ind w:firstLine="0"/>
      <w:jc w:val="left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D406D"/>
    <w:pPr>
      <w:keepNext/>
      <w:keepLines/>
      <w:spacing w:before="360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06D"/>
    <w:pPr>
      <w:keepNext/>
      <w:keepLines/>
      <w:spacing w:before="160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6D"/>
    <w:pPr>
      <w:keepNext/>
      <w:keepLines/>
      <w:spacing w:before="160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06D"/>
    <w:pPr>
      <w:keepNext/>
      <w:keepLines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06D"/>
    <w:pPr>
      <w:keepNext/>
      <w:keepLines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06D"/>
    <w:pPr>
      <w:keepNext/>
      <w:keepLines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06D"/>
    <w:pPr>
      <w:keepNext/>
      <w:keepLines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06D"/>
    <w:pPr>
      <w:keepNext/>
      <w:keepLines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06D"/>
    <w:pPr>
      <w:keepNext/>
      <w:keepLines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6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0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0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0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0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0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0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06D"/>
    <w:pPr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06D"/>
    <w:pPr>
      <w:numPr>
        <w:ilvl w:val="1"/>
      </w:numPr>
      <w:spacing w:before="120"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406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06D"/>
    <w:pPr>
      <w:spacing w:before="160" w:after="160"/>
      <w:ind w:firstLine="709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4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06D"/>
    <w:pPr>
      <w:spacing w:before="120"/>
      <w:ind w:left="720" w:firstLine="709"/>
      <w:contextualSpacing/>
      <w:jc w:val="both"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4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0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F7C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C2F"/>
    <w:rPr>
      <w:rFonts w:eastAsia="Times New Roman" w:cs="Times New Roman"/>
      <w:kern w:val="0"/>
      <w:sz w:val="24"/>
      <w14:ligatures w14:val="none"/>
    </w:rPr>
  </w:style>
  <w:style w:type="character" w:styleId="PageNumber">
    <w:name w:val="page number"/>
    <w:basedOn w:val="DefaultParagraphFont"/>
    <w:rsid w:val="003F7C2F"/>
  </w:style>
  <w:style w:type="paragraph" w:styleId="Header">
    <w:name w:val="header"/>
    <w:basedOn w:val="Normal"/>
    <w:link w:val="HeaderChar"/>
    <w:uiPriority w:val="99"/>
    <w:rsid w:val="003F7C2F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7C2F"/>
    <w:rPr>
      <w:rFonts w:eastAsia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49B3-5A4A-40DC-8924-B6634941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Nhân Đào Xuân</dc:creator>
  <cp:lastModifiedBy>Administrator</cp:lastModifiedBy>
  <cp:revision>35</cp:revision>
  <dcterms:created xsi:type="dcterms:W3CDTF">2025-09-19T03:44:00Z</dcterms:created>
  <dcterms:modified xsi:type="dcterms:W3CDTF">2025-10-09T08:02:00Z</dcterms:modified>
</cp:coreProperties>
</file>